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jc w:val="both"/>
        <w:rPr>
          <w:b w:val="1"/>
          <w:color w:val="c00000"/>
          <w:sz w:val="28"/>
          <w:szCs w:val="28"/>
        </w:rPr>
      </w:pPr>
      <w:r w:rsidDel="00000000" w:rsidR="00000000" w:rsidRPr="00000000">
        <w:rPr>
          <w:b w:val="1"/>
          <w:color w:val="c00000"/>
          <w:sz w:val="28"/>
          <w:szCs w:val="28"/>
          <w:rtl w:val="0"/>
        </w:rPr>
        <w:t xml:space="preserve">61ª BOLOGNA CHILDREN’S BOOK FAIR</w:t>
      </w:r>
    </w:p>
    <w:p w:rsidR="00000000" w:rsidDel="00000000" w:rsidP="00000000" w:rsidRDefault="00000000" w:rsidRPr="00000000" w14:paraId="00000002">
      <w:pPr>
        <w:pBdr>
          <w:top w:space="0" w:sz="0" w:val="nil"/>
          <w:left w:space="0" w:sz="0" w:val="nil"/>
          <w:bottom w:space="0" w:sz="0" w:val="nil"/>
          <w:right w:space="0" w:sz="0" w:val="nil"/>
          <w:between w:space="0" w:sz="0" w:val="nil"/>
        </w:pBdr>
        <w:jc w:val="both"/>
        <w:rPr>
          <w:color w:val="c00000"/>
          <w:sz w:val="26"/>
          <w:szCs w:val="26"/>
        </w:rPr>
      </w:pPr>
      <w:r w:rsidDel="00000000" w:rsidR="00000000" w:rsidRPr="00000000">
        <w:rPr>
          <w:color w:val="c00000"/>
          <w:sz w:val="26"/>
          <w:szCs w:val="26"/>
          <w:rtl w:val="0"/>
        </w:rPr>
        <w:t xml:space="preserve">A BolognaFiere dall’8 all’11 aprile, insieme a BolognaBookPlus e Bologna Licensing Trade Fair/Kids:</w:t>
        <w:br w:type="textWrapping"/>
      </w:r>
      <w:r w:rsidDel="00000000" w:rsidR="00000000" w:rsidRPr="00000000">
        <w:rPr>
          <w:color w:val="c00000"/>
          <w:sz w:val="20"/>
          <w:szCs w:val="20"/>
          <w:rtl w:val="0"/>
        </w:rPr>
        <w:t xml:space="preserve">l</w:t>
      </w:r>
      <w:r w:rsidDel="00000000" w:rsidR="00000000" w:rsidRPr="00000000">
        <w:rPr>
          <w:color w:val="c00000"/>
          <w:sz w:val="26"/>
          <w:szCs w:val="26"/>
          <w:rtl w:val="0"/>
        </w:rPr>
        <w:t xml:space="preserve">a fiera inaugura una nuova decade con iniziative volte ad allargare sempre più il coinvolgimento dei professionisti del settore e a favorire mercati emergenti e minoranze</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color w:val="c00000"/>
          <w:sz w:val="26"/>
          <w:szCs w:val="2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color w:val="c00000"/>
          <w:sz w:val="26"/>
          <w:szCs w:val="26"/>
        </w:rPr>
      </w:pPr>
      <w:r w:rsidDel="00000000" w:rsidR="00000000" w:rsidRPr="00000000">
        <w:rPr>
          <w:color w:val="c00000"/>
          <w:sz w:val="26"/>
          <w:szCs w:val="26"/>
          <w:rtl w:val="0"/>
        </w:rPr>
        <w:t xml:space="preserve">Il nuovo TV/Film Rights Centre, la collaborazione con l’Organizzazione delle Nazioni Unite e quella con la Society of Illustrators di New York, Slovenia Paese Ospite d’Onore e il focus dedicato all’Africa</w:t>
      </w:r>
    </w:p>
    <w:p w:rsidR="00000000" w:rsidDel="00000000" w:rsidP="00000000" w:rsidRDefault="00000000" w:rsidRPr="00000000" w14:paraId="00000005">
      <w:pPr>
        <w:pBdr>
          <w:top w:space="0" w:sz="0" w:val="nil"/>
          <w:left w:space="0" w:sz="0" w:val="nil"/>
          <w:bottom w:space="0" w:sz="0" w:val="nil"/>
          <w:right w:space="0" w:sz="0" w:val="nil"/>
          <w:between w:space="0" w:sz="0" w:val="nil"/>
        </w:pBdr>
        <w:jc w:val="both"/>
        <w:rPr>
          <w:color w:val="c00000"/>
          <w:sz w:val="26"/>
          <w:szCs w:val="26"/>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color w:val="c00000"/>
          <w:sz w:val="26"/>
          <w:szCs w:val="26"/>
        </w:rPr>
      </w:pPr>
      <w:r w:rsidDel="00000000" w:rsidR="00000000" w:rsidRPr="00000000">
        <w:rPr>
          <w:color w:val="c00000"/>
          <w:sz w:val="26"/>
          <w:szCs w:val="26"/>
          <w:rtl w:val="0"/>
        </w:rPr>
        <w:t xml:space="preserve">Torna BOOM! - Crescere nei libri, il programma delle iniziative in città, con la prima mostra in Italia della grande illustratrice e autrice belga Anne Brouillard</w: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color w:val="c00000"/>
          <w:sz w:val="26"/>
          <w:szCs w:val="26"/>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Il 2024 accoglie la 61ª edizione di </w:t>
      </w:r>
      <w:r w:rsidDel="00000000" w:rsidR="00000000" w:rsidRPr="00000000">
        <w:rPr>
          <w:b w:val="1"/>
          <w:sz w:val="22"/>
          <w:szCs w:val="22"/>
          <w:rtl w:val="0"/>
        </w:rPr>
        <w:t xml:space="preserve">Bologna Children’s Book Fair</w:t>
      </w:r>
      <w:r w:rsidDel="00000000" w:rsidR="00000000" w:rsidRPr="00000000">
        <w:rPr>
          <w:sz w:val="22"/>
          <w:szCs w:val="22"/>
          <w:rtl w:val="0"/>
        </w:rPr>
        <w:t xml:space="preserve"> (BCBF), la fiera punto di incontro per la comunità mondiale del libro per ragazzi per lo scambio dei diritti, palcoscenico attivo promotore di confronti sul presente e il futuro dell’editoria e della nascita di nuove idee. </w: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sz w:val="22"/>
          <w:szCs w:val="22"/>
          <w:highlight w:val="white"/>
        </w:rPr>
      </w:pPr>
      <w:r w:rsidDel="00000000" w:rsidR="00000000" w:rsidRPr="00000000">
        <w:rPr>
          <w:sz w:val="22"/>
          <w:szCs w:val="22"/>
          <w:rtl w:val="0"/>
        </w:rPr>
        <w:t xml:space="preserve">BCBF è attesa a BolognaFiere </w:t>
      </w:r>
      <w:r w:rsidDel="00000000" w:rsidR="00000000" w:rsidRPr="00000000">
        <w:rPr>
          <w:b w:val="1"/>
          <w:sz w:val="22"/>
          <w:szCs w:val="22"/>
          <w:rtl w:val="0"/>
        </w:rPr>
        <w:t xml:space="preserve">dall’8 all’11 aprile 2024</w:t>
      </w:r>
      <w:r w:rsidDel="00000000" w:rsidR="00000000" w:rsidRPr="00000000">
        <w:rPr>
          <w:sz w:val="22"/>
          <w:szCs w:val="22"/>
          <w:rtl w:val="0"/>
        </w:rPr>
        <w:t xml:space="preserve"> assieme alle “sorelle” </w:t>
      </w:r>
      <w:r w:rsidDel="00000000" w:rsidR="00000000" w:rsidRPr="00000000">
        <w:rPr>
          <w:b w:val="1"/>
          <w:sz w:val="22"/>
          <w:szCs w:val="22"/>
          <w:rtl w:val="0"/>
        </w:rPr>
        <w:t xml:space="preserve">BolognaBookPlus </w:t>
      </w:r>
      <w:r w:rsidDel="00000000" w:rsidR="00000000" w:rsidRPr="00000000">
        <w:rPr>
          <w:sz w:val="22"/>
          <w:szCs w:val="22"/>
          <w:rtl w:val="0"/>
        </w:rPr>
        <w:t xml:space="preserve">(BBPlus) - l’estensione dedicata all’editoria generalista realizzata in collaborazione con Associazione Italiana Editori (AIE) - e </w:t>
      </w:r>
      <w:r w:rsidDel="00000000" w:rsidR="00000000" w:rsidRPr="00000000">
        <w:rPr>
          <w:b w:val="1"/>
          <w:sz w:val="22"/>
          <w:szCs w:val="22"/>
          <w:rtl w:val="0"/>
        </w:rPr>
        <w:t xml:space="preserve">Bologna Licensing Trade Fair/Kids</w:t>
      </w:r>
      <w:r w:rsidDel="00000000" w:rsidR="00000000" w:rsidRPr="00000000">
        <w:rPr>
          <w:sz w:val="22"/>
          <w:szCs w:val="22"/>
          <w:rtl w:val="0"/>
        </w:rPr>
        <w:t xml:space="preserve"> (BLTF/K) - dedicata ai</w:t>
      </w:r>
      <w:r w:rsidDel="00000000" w:rsidR="00000000" w:rsidRPr="00000000">
        <w:rPr>
          <w:sz w:val="22"/>
          <w:szCs w:val="22"/>
          <w:highlight w:val="white"/>
          <w:rtl w:val="0"/>
        </w:rPr>
        <w:t xml:space="preserve"> brand e al licensing dei contenuti per bambini e ragazzi.</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sz w:val="22"/>
          <w:szCs w:val="22"/>
          <w:highlight w:val="white"/>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both"/>
        <w:rPr>
          <w:sz w:val="22"/>
          <w:szCs w:val="22"/>
          <w:highlight w:val="yellow"/>
        </w:rPr>
      </w:pPr>
      <w:r w:rsidDel="00000000" w:rsidR="00000000" w:rsidRPr="00000000">
        <w:rPr>
          <w:sz w:val="22"/>
          <w:szCs w:val="22"/>
          <w:highlight w:val="white"/>
          <w:rtl w:val="0"/>
        </w:rPr>
        <w:t xml:space="preserve">Dopo la festosa edizione del 2023, che ha celebrato 60 anni di BCBF, i padiglioni di BolognaFiere ospitano un nuovo appuntamento che attende quest’anno </w:t>
      </w:r>
      <w:r w:rsidDel="00000000" w:rsidR="00000000" w:rsidRPr="00000000">
        <w:rPr>
          <w:b w:val="1"/>
          <w:sz w:val="22"/>
          <w:szCs w:val="22"/>
          <w:highlight w:val="white"/>
          <w:rtl w:val="0"/>
        </w:rPr>
        <w:t xml:space="preserve">1500 espositori da circa 100 Paesi e regioni del mondo</w:t>
      </w:r>
      <w:r w:rsidDel="00000000" w:rsidR="00000000" w:rsidRPr="00000000">
        <w:rPr>
          <w:sz w:val="22"/>
          <w:szCs w:val="22"/>
          <w:highlight w:val="white"/>
          <w:rtl w:val="0"/>
        </w:rPr>
        <w:t xml:space="preserve"> (tra i nuovi ingressi: Angola, Bielorussia, Benin, Bolivia, Camerun, Colombia, Lussemburgo, Mauritius, Principato di Monaco, Moldavia, Paraguay, Filippine, Repubblica Togolese e Uganda) insieme a nuove iniziative di approfondimento e sostegno all’industria editoriale mondiale rese possibili grazie al sostegno di Agenzia ICE e del </w:t>
      </w:r>
      <w:r w:rsidDel="00000000" w:rsidR="00000000" w:rsidRPr="00000000">
        <w:rPr>
          <w:sz w:val="22"/>
          <w:szCs w:val="22"/>
          <w:rtl w:val="0"/>
        </w:rPr>
        <w:t xml:space="preserve">Ministero degli Affari Esteri e della Cooperazione Internazionale - MAECI.</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both"/>
        <w:rPr>
          <w:b w:val="1"/>
          <w:sz w:val="22"/>
          <w:szCs w:val="22"/>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A inaugurare un’edizione ricca di nuovi stimoli che guardano al futuro, anche l’</w:t>
      </w:r>
      <w:r w:rsidDel="00000000" w:rsidR="00000000" w:rsidRPr="00000000">
        <w:rPr>
          <w:b w:val="1"/>
          <w:sz w:val="22"/>
          <w:szCs w:val="22"/>
          <w:rtl w:val="0"/>
        </w:rPr>
        <w:t xml:space="preserve">entrata di Bologna Children’s Book Fair come Patron Member nell’International Publishers Association (IPA)</w:t>
      </w:r>
      <w:r w:rsidDel="00000000" w:rsidR="00000000" w:rsidRPr="00000000">
        <w:rPr>
          <w:sz w:val="22"/>
          <w:szCs w:val="22"/>
          <w:rtl w:val="0"/>
        </w:rPr>
        <w:t xml:space="preserve">, la più grande federazione mondiale di associazioni di editori nazionali, regionali e specializzati con sede a Ginevra, fondata nel 1896 a Parigi per promuovere e difendere il diritto d'autore e la libertà di pubblicazione. L’ingresso di BCBF in IPA marca un ulteriore passo in avanti della fiera, sempre più prossima agli editori di tutto il mondo al fine di intercettare e dare risposta ai loro bisogni.   </w:t>
      </w:r>
    </w:p>
    <w:p w:rsidR="00000000" w:rsidDel="00000000" w:rsidP="00000000" w:rsidRDefault="00000000" w:rsidRPr="00000000" w14:paraId="0000000E">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PAESE OSPITE D’ONORE</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Ancora, il 2024 accoglie la </w:t>
      </w:r>
      <w:r w:rsidDel="00000000" w:rsidR="00000000" w:rsidRPr="00000000">
        <w:rPr>
          <w:b w:val="1"/>
          <w:sz w:val="22"/>
          <w:szCs w:val="22"/>
          <w:rtl w:val="0"/>
        </w:rPr>
        <w:t xml:space="preserve">Slovenia </w:t>
      </w:r>
      <w:r w:rsidDel="00000000" w:rsidR="00000000" w:rsidRPr="00000000">
        <w:rPr>
          <w:sz w:val="22"/>
          <w:szCs w:val="22"/>
          <w:rtl w:val="0"/>
        </w:rPr>
        <w:t xml:space="preserve">come </w:t>
      </w:r>
      <w:r w:rsidDel="00000000" w:rsidR="00000000" w:rsidRPr="00000000">
        <w:rPr>
          <w:b w:val="1"/>
          <w:sz w:val="22"/>
          <w:szCs w:val="22"/>
          <w:rtl w:val="0"/>
        </w:rPr>
        <w:t xml:space="preserve">Paese Ospite d’Onore</w:t>
      </w:r>
      <w:r w:rsidDel="00000000" w:rsidR="00000000" w:rsidRPr="00000000">
        <w:rPr>
          <w:sz w:val="22"/>
          <w:szCs w:val="22"/>
          <w:rtl w:val="0"/>
        </w:rPr>
        <w:t xml:space="preserve">: occasione per gli editori di tutto il mondo di entrare in contatto con il ricco panorama editoriale del Paese, promosso in fiera attraverso </w:t>
      </w:r>
      <w:r w:rsidDel="00000000" w:rsidR="00000000" w:rsidRPr="00000000">
        <w:rPr>
          <w:b w:val="1"/>
          <w:i w:val="1"/>
          <w:sz w:val="22"/>
          <w:szCs w:val="22"/>
          <w:rtl w:val="0"/>
        </w:rPr>
        <w:t xml:space="preserve">And then what happens?</w:t>
      </w:r>
      <w:r w:rsidDel="00000000" w:rsidR="00000000" w:rsidRPr="00000000">
        <w:rPr>
          <w:sz w:val="22"/>
          <w:szCs w:val="22"/>
          <w:rtl w:val="0"/>
        </w:rPr>
        <w:t xml:space="preserve">, mostra che espone le opere di 59 artisti dell’illustrazione slovena contemporanea, e numerosi panel, e in città con attività per il grande pubblico.</w:t>
      </w:r>
    </w:p>
    <w:p w:rsidR="00000000" w:rsidDel="00000000" w:rsidP="00000000" w:rsidRDefault="00000000" w:rsidRPr="00000000" w14:paraId="00000011">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TEMI E OSPITI</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60" w:lineRule="auto"/>
        <w:jc w:val="both"/>
        <w:rPr>
          <w:b w:val="1"/>
          <w:sz w:val="22"/>
          <w:szCs w:val="22"/>
        </w:rPr>
      </w:pPr>
      <w:r w:rsidDel="00000000" w:rsidR="00000000" w:rsidRPr="00000000">
        <w:rPr>
          <w:sz w:val="22"/>
          <w:szCs w:val="22"/>
          <w:rtl w:val="0"/>
        </w:rPr>
        <w:t xml:space="preserve">Tra gli autori e gli illustratori più attesi a Bologna: </w:t>
      </w:r>
      <w:r w:rsidDel="00000000" w:rsidR="00000000" w:rsidRPr="00000000">
        <w:rPr>
          <w:b w:val="1"/>
          <w:sz w:val="22"/>
          <w:szCs w:val="22"/>
          <w:rtl w:val="0"/>
        </w:rPr>
        <w:t xml:space="preserve">Ximo Abadia, Emma Adbåge, Beatrice Alemagna, Mac Barnett, Anne Brouillard, Nadine Brun-Cosme, Davide Calì, Nat Cardozo, Kitty Crowther, </w:t>
      </w:r>
      <w:r w:rsidDel="00000000" w:rsidR="00000000" w:rsidRPr="00000000">
        <w:rPr>
          <w:b w:val="1"/>
          <w:color w:val="222222"/>
          <w:sz w:val="22"/>
          <w:szCs w:val="22"/>
          <w:rtl w:val="0"/>
        </w:rPr>
        <w:t xml:space="preserve">Max de Radiguès,</w:t>
      </w:r>
      <w:r w:rsidDel="00000000" w:rsidR="00000000" w:rsidRPr="00000000">
        <w:rPr>
          <w:b w:val="1"/>
          <w:sz w:val="22"/>
          <w:szCs w:val="22"/>
          <w:rtl w:val="0"/>
        </w:rPr>
        <w:t xml:space="preserve"> Julia Donaldson, Linde Faas, </w:t>
      </w:r>
      <w:r w:rsidDel="00000000" w:rsidR="00000000" w:rsidRPr="00000000">
        <w:rPr>
          <w:b w:val="1"/>
          <w:color w:val="222222"/>
          <w:sz w:val="22"/>
          <w:szCs w:val="22"/>
          <w:rtl w:val="0"/>
        </w:rPr>
        <w:t xml:space="preserve">GUD,</w:t>
      </w:r>
      <w:r w:rsidDel="00000000" w:rsidR="00000000" w:rsidRPr="00000000">
        <w:rPr>
          <w:b w:val="1"/>
          <w:sz w:val="22"/>
          <w:szCs w:val="22"/>
          <w:rtl w:val="0"/>
        </w:rPr>
        <w:t xml:space="preserve"> </w:t>
      </w:r>
      <w:r w:rsidDel="00000000" w:rsidR="00000000" w:rsidRPr="00000000">
        <w:rPr>
          <w:b w:val="1"/>
          <w:color w:val="222222"/>
          <w:sz w:val="22"/>
          <w:szCs w:val="22"/>
          <w:rtl w:val="0"/>
        </w:rPr>
        <w:t xml:space="preserve">Ulrich Hub,</w:t>
      </w:r>
      <w:r w:rsidDel="00000000" w:rsidR="00000000" w:rsidRPr="00000000">
        <w:rPr>
          <w:b w:val="1"/>
          <w:sz w:val="22"/>
          <w:szCs w:val="22"/>
          <w:rtl w:val="0"/>
        </w:rPr>
        <w:t xml:space="preserve"> </w:t>
      </w:r>
      <w:r w:rsidDel="00000000" w:rsidR="00000000" w:rsidRPr="00000000">
        <w:rPr>
          <w:b w:val="1"/>
          <w:color w:val="222222"/>
          <w:sz w:val="22"/>
          <w:szCs w:val="22"/>
          <w:rtl w:val="0"/>
        </w:rPr>
        <w:t xml:space="preserve">Jenny Jägerfeld, </w:t>
      </w:r>
      <w:r w:rsidDel="00000000" w:rsidR="00000000" w:rsidRPr="00000000">
        <w:rPr>
          <w:b w:val="1"/>
          <w:sz w:val="22"/>
          <w:szCs w:val="22"/>
          <w:rtl w:val="0"/>
        </w:rPr>
        <w:t xml:space="preserve">Oliver Jeffers, Aviaq Johnston, Joëlle Jolivet, Benjamin Lacombe, </w:t>
      </w:r>
      <w:r w:rsidDel="00000000" w:rsidR="00000000" w:rsidRPr="00000000">
        <w:rPr>
          <w:b w:val="1"/>
          <w:color w:val="222222"/>
          <w:sz w:val="22"/>
          <w:szCs w:val="22"/>
          <w:rtl w:val="0"/>
        </w:rPr>
        <w:t xml:space="preserve">Philippe Lechermeier, </w:t>
      </w:r>
      <w:r w:rsidDel="00000000" w:rsidR="00000000" w:rsidRPr="00000000">
        <w:rPr>
          <w:b w:val="1"/>
          <w:sz w:val="22"/>
          <w:szCs w:val="22"/>
          <w:rtl w:val="0"/>
        </w:rPr>
        <w:t xml:space="preserve">Leonard Marcus, Lorenzo Mattotti, Bart Moeyaert, Jérémie Moreau, Roger Olmos, Neal Packer, Lincoln Peirce, Victor D.O. Santos, Lola Shoneyin, Axel Scheffler, Olivier Tallec, Øyvind Torseter, Hervé Tullet, Paloma Valdivia, Edward van De Vendel, Cao WenXua</w:t>
      </w:r>
      <w:r w:rsidDel="00000000" w:rsidR="00000000" w:rsidRPr="00000000">
        <w:rPr>
          <w:b w:val="1"/>
          <w:color w:val="222222"/>
          <w:sz w:val="22"/>
          <w:szCs w:val="22"/>
          <w:highlight w:val="white"/>
          <w:rtl w:val="0"/>
        </w:rPr>
        <w:t xml:space="preserve">n.</w:t>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Tra le tematiche oggetto di focus e dibattito in fiera, un ruolo di primo piano è rivestito dalla </w:t>
      </w:r>
      <w:r w:rsidDel="00000000" w:rsidR="00000000" w:rsidRPr="00000000">
        <w:rPr>
          <w:b w:val="1"/>
          <w:sz w:val="22"/>
          <w:szCs w:val="22"/>
          <w:rtl w:val="0"/>
        </w:rPr>
        <w:t xml:space="preserve">sostenibilità</w:t>
      </w:r>
      <w:r w:rsidDel="00000000" w:rsidR="00000000" w:rsidRPr="00000000">
        <w:rPr>
          <w:sz w:val="22"/>
          <w:szCs w:val="22"/>
          <w:rtl w:val="0"/>
        </w:rPr>
        <w:t xml:space="preserve">, questione chiave nell'industria editoriale mondiale del presente di cui i libri si fanno veicoli formando la visione del mondo dei cittadini del domani: in collaborazione </w:t>
      </w:r>
      <w:r w:rsidDel="00000000" w:rsidR="00000000" w:rsidRPr="00000000">
        <w:rPr>
          <w:sz w:val="22"/>
          <w:szCs w:val="22"/>
          <w:highlight w:val="white"/>
          <w:rtl w:val="0"/>
        </w:rPr>
        <w:t xml:space="preserve">con l’Organizzazione delle Nazioni Unite e IPA - International Publishers Association</w:t>
      </w:r>
      <w:r w:rsidDel="00000000" w:rsidR="00000000" w:rsidRPr="00000000">
        <w:rPr>
          <w:sz w:val="22"/>
          <w:szCs w:val="22"/>
          <w:rtl w:val="0"/>
        </w:rPr>
        <w:t xml:space="preserve">, un programma di panel approfondisce il tema. Spazio anche ai </w:t>
      </w:r>
      <w:r w:rsidDel="00000000" w:rsidR="00000000" w:rsidRPr="00000000">
        <w:rPr>
          <w:b w:val="1"/>
          <w:sz w:val="22"/>
          <w:szCs w:val="22"/>
          <w:rtl w:val="0"/>
        </w:rPr>
        <w:t xml:space="preserve">mercati esteri</w:t>
      </w:r>
      <w:r w:rsidDel="00000000" w:rsidR="00000000" w:rsidRPr="00000000">
        <w:rPr>
          <w:sz w:val="22"/>
          <w:szCs w:val="22"/>
          <w:rtl w:val="0"/>
        </w:rPr>
        <w:t xml:space="preserve">: dalla già citata </w:t>
      </w:r>
      <w:r w:rsidDel="00000000" w:rsidR="00000000" w:rsidRPr="00000000">
        <w:rPr>
          <w:b w:val="1"/>
          <w:sz w:val="22"/>
          <w:szCs w:val="22"/>
          <w:rtl w:val="0"/>
        </w:rPr>
        <w:t xml:space="preserve">Slovenia</w:t>
      </w:r>
      <w:r w:rsidDel="00000000" w:rsidR="00000000" w:rsidRPr="00000000">
        <w:rPr>
          <w:sz w:val="22"/>
          <w:szCs w:val="22"/>
          <w:rtl w:val="0"/>
        </w:rPr>
        <w:t xml:space="preserve"> alla </w:t>
      </w:r>
      <w:r w:rsidDel="00000000" w:rsidR="00000000" w:rsidRPr="00000000">
        <w:rPr>
          <w:b w:val="1"/>
          <w:sz w:val="22"/>
          <w:szCs w:val="22"/>
          <w:rtl w:val="0"/>
        </w:rPr>
        <w:t xml:space="preserve">Cina</w:t>
      </w:r>
      <w:r w:rsidDel="00000000" w:rsidR="00000000" w:rsidRPr="00000000">
        <w:rPr>
          <w:sz w:val="22"/>
          <w:szCs w:val="22"/>
          <w:rtl w:val="0"/>
        </w:rPr>
        <w:t xml:space="preserve">, Paese con cui BCBF intrattiene da anni un solido rapporto di collaborazione, anche in veste di co-organizzatrice della China Shanghai International Children’s Book Fair (CCBF). Prosegue parallelamente anche il focus sull’</w:t>
      </w:r>
      <w:r w:rsidDel="00000000" w:rsidR="00000000" w:rsidRPr="00000000">
        <w:rPr>
          <w:b w:val="1"/>
          <w:sz w:val="22"/>
          <w:szCs w:val="22"/>
          <w:rtl w:val="0"/>
        </w:rPr>
        <w:t xml:space="preserve">Africa</w:t>
      </w:r>
      <w:r w:rsidDel="00000000" w:rsidR="00000000" w:rsidRPr="00000000">
        <w:rPr>
          <w:sz w:val="22"/>
          <w:szCs w:val="22"/>
          <w:rtl w:val="0"/>
        </w:rPr>
        <w:t xml:space="preserve">, con appuntamenti che mirano a far incontrare l’expertise degli editori espositori a BCBF con l’editoria emergente e sfaccettata di questo ricco continente. Ancora, attenzione alla cultura delle </w:t>
      </w:r>
      <w:r w:rsidDel="00000000" w:rsidR="00000000" w:rsidRPr="00000000">
        <w:rPr>
          <w:b w:val="1"/>
          <w:sz w:val="22"/>
          <w:szCs w:val="22"/>
          <w:rtl w:val="0"/>
        </w:rPr>
        <w:t xml:space="preserve">minoranze etniche e indigene</w:t>
      </w:r>
      <w:r w:rsidDel="00000000" w:rsidR="00000000" w:rsidRPr="00000000">
        <w:rPr>
          <w:sz w:val="22"/>
          <w:szCs w:val="22"/>
          <w:rtl w:val="0"/>
        </w:rPr>
        <w:t xml:space="preserve"> e alla ricezione nell’editoria “mainstream” di autori e tematiche legati al </w:t>
      </w:r>
      <w:r w:rsidDel="00000000" w:rsidR="00000000" w:rsidRPr="00000000">
        <w:rPr>
          <w:b w:val="1"/>
          <w:sz w:val="22"/>
          <w:szCs w:val="22"/>
          <w:rtl w:val="0"/>
        </w:rPr>
        <w:t xml:space="preserve">mondo afroamericano e afrolatinoamericano</w:t>
      </w:r>
      <w:r w:rsidDel="00000000" w:rsidR="00000000" w:rsidRPr="00000000">
        <w:rPr>
          <w:sz w:val="22"/>
          <w:szCs w:val="22"/>
          <w:rtl w:val="0"/>
        </w:rPr>
        <w:t xml:space="preserve">. </w:t>
      </w:r>
    </w:p>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rtl w:val="0"/>
        </w:rPr>
        <w:t xml:space="preserve">Le sfide che l’</w:t>
      </w:r>
      <w:r w:rsidDel="00000000" w:rsidR="00000000" w:rsidRPr="00000000">
        <w:rPr>
          <w:b w:val="1"/>
          <w:sz w:val="22"/>
          <w:szCs w:val="22"/>
          <w:rtl w:val="0"/>
        </w:rPr>
        <w:t xml:space="preserve">Intelligenza Artificiale</w:t>
      </w:r>
      <w:r w:rsidDel="00000000" w:rsidR="00000000" w:rsidRPr="00000000">
        <w:rPr>
          <w:sz w:val="22"/>
          <w:szCs w:val="22"/>
          <w:rtl w:val="0"/>
        </w:rPr>
        <w:t xml:space="preserve"> pone all’editoria: un programma di panel con ospiti internazionali dalle diverse professionalità dibatterà di approcci, visioni e possibili scenari.</w:t>
      </w:r>
    </w:p>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sz w:val="22"/>
          <w:szCs w:val="22"/>
          <w:highlight w:val="white"/>
        </w:rPr>
      </w:pPr>
      <w:r w:rsidDel="00000000" w:rsidR="00000000" w:rsidRPr="00000000">
        <w:rPr>
          <w:sz w:val="22"/>
          <w:szCs w:val="22"/>
          <w:rtl w:val="0"/>
        </w:rPr>
        <w:t xml:space="preserve">Prosegue anche l’attenzione a uno tra i settori più interessanti dell’industria editoriale contemporanea, nonché quello in più ampia espansione: anche quest’anno il </w:t>
      </w:r>
      <w:r w:rsidDel="00000000" w:rsidR="00000000" w:rsidRPr="00000000">
        <w:rPr>
          <w:b w:val="1"/>
          <w:sz w:val="22"/>
          <w:szCs w:val="22"/>
          <w:rtl w:val="0"/>
        </w:rPr>
        <w:t xml:space="preserve">Comics</w:t>
      </w:r>
      <w:r w:rsidDel="00000000" w:rsidR="00000000" w:rsidRPr="00000000">
        <w:rPr>
          <w:sz w:val="22"/>
          <w:szCs w:val="22"/>
          <w:rtl w:val="0"/>
        </w:rPr>
        <w:t xml:space="preserve"> occupa un ruolo di primo piano all’interno di BCBF, tra gli editori internazionali riuniti al Comics Corner e</w:t>
      </w:r>
      <w:r w:rsidDel="00000000" w:rsidR="00000000" w:rsidRPr="00000000">
        <w:rPr>
          <w:sz w:val="22"/>
          <w:szCs w:val="22"/>
          <w:highlight w:val="white"/>
          <w:rtl w:val="0"/>
        </w:rPr>
        <w:t xml:space="preserve"> numerose panel discussion che rivolgono lo sguardo alle esperienze di singoli Paesi con tradizioni più, e meno, consolidate, oltre che verso la nuova tendenza dei fumetti per i piccolissimi. Spazio poi a uno tra i temi centrali di BCBF fin dalla nascita della fiera: due incontri raccontano storia e retroscena dei </w:t>
      </w:r>
      <w:r w:rsidDel="00000000" w:rsidR="00000000" w:rsidRPr="00000000">
        <w:rPr>
          <w:b w:val="1"/>
          <w:sz w:val="22"/>
          <w:szCs w:val="22"/>
          <w:highlight w:val="white"/>
          <w:rtl w:val="0"/>
        </w:rPr>
        <w:t xml:space="preserve">picture books</w:t>
      </w:r>
      <w:r w:rsidDel="00000000" w:rsidR="00000000" w:rsidRPr="00000000">
        <w:rPr>
          <w:sz w:val="22"/>
          <w:szCs w:val="22"/>
          <w:highlight w:val="white"/>
          <w:rtl w:val="0"/>
        </w:rPr>
        <w:t xml:space="preserve">, libri che trasmettono saperi che sono al servizio della capacità umana di interpretare e di acquisire coscienza, prefigurando risposte alle domande del presente. </w:t>
      </w:r>
    </w:p>
    <w:p w:rsidR="00000000" w:rsidDel="00000000" w:rsidP="00000000" w:rsidRDefault="00000000" w:rsidRPr="00000000" w14:paraId="00000017">
      <w:pPr>
        <w:pBdr>
          <w:top w:space="0" w:sz="0" w:val="nil"/>
          <w:left w:space="0" w:sz="0" w:val="nil"/>
          <w:bottom w:space="0" w:sz="0" w:val="nil"/>
          <w:right w:space="0" w:sz="0" w:val="nil"/>
          <w:between w:space="0" w:sz="0" w:val="nil"/>
        </w:pBdr>
        <w:jc w:val="both"/>
        <w:rPr>
          <w:b w:val="1"/>
          <w:highlight w:val="white"/>
        </w:rPr>
      </w:pPr>
      <w:r w:rsidDel="00000000" w:rsidR="00000000" w:rsidRPr="00000000">
        <w:rPr>
          <w:b w:val="1"/>
          <w:highlight w:val="white"/>
          <w:rtl w:val="0"/>
        </w:rPr>
        <w:br w:type="textWrapping"/>
      </w:r>
    </w:p>
    <w:p w:rsidR="00000000" w:rsidDel="00000000" w:rsidP="00000000" w:rsidRDefault="00000000" w:rsidRPr="00000000" w14:paraId="00000018">
      <w:pPr>
        <w:pBdr>
          <w:top w:space="0" w:sz="0" w:val="nil"/>
          <w:left w:space="0" w:sz="0" w:val="nil"/>
          <w:bottom w:space="0" w:sz="0" w:val="nil"/>
          <w:right w:space="0" w:sz="0" w:val="nil"/>
          <w:between w:space="0" w:sz="0" w:val="nil"/>
        </w:pBdr>
        <w:jc w:val="both"/>
        <w:rPr>
          <w:b w:val="1"/>
          <w:highlight w:val="white"/>
        </w:rPr>
      </w:pPr>
      <w:r w:rsidDel="00000000" w:rsidR="00000000" w:rsidRPr="00000000">
        <w:rPr>
          <w:b w:val="1"/>
          <w:highlight w:val="white"/>
          <w:rtl w:val="0"/>
        </w:rPr>
        <w:t xml:space="preserve">LA COLLABORAZIONE CON L’ORGANIZZAZIONE DELLE NAZIONI UNITE</w:t>
        <w:tab/>
        <w:br w:type="textWrapping"/>
      </w:r>
      <w:r w:rsidDel="00000000" w:rsidR="00000000" w:rsidRPr="00000000">
        <w:rPr>
          <w:sz w:val="22"/>
          <w:szCs w:val="22"/>
          <w:highlight w:val="white"/>
          <w:rtl w:val="0"/>
        </w:rPr>
        <w:t xml:space="preserve">Novità del 2024, l’importante collaborazione con l’Organizzazione delle Nazioni Unite, che ha portato alla realizzazione </w:t>
      </w:r>
      <w:r w:rsidDel="00000000" w:rsidR="00000000" w:rsidRPr="00000000">
        <w:rPr>
          <w:color w:val="1f2423"/>
          <w:sz w:val="22"/>
          <w:szCs w:val="22"/>
          <w:highlight w:val="white"/>
          <w:rtl w:val="0"/>
        </w:rPr>
        <w:t xml:space="preserve">(in collaborazione con IPA - International Publishers Association) </w:t>
      </w:r>
      <w:r w:rsidDel="00000000" w:rsidR="00000000" w:rsidRPr="00000000">
        <w:rPr>
          <w:sz w:val="22"/>
          <w:szCs w:val="22"/>
          <w:highlight w:val="white"/>
          <w:rtl w:val="0"/>
        </w:rPr>
        <w:t xml:space="preserve">di iniziative condivise tra sostenibilità, mari e diritti dei bambini: il panel </w:t>
      </w:r>
      <w:r w:rsidDel="00000000" w:rsidR="00000000" w:rsidRPr="00000000">
        <w:rPr>
          <w:b w:val="1"/>
          <w:sz w:val="22"/>
          <w:szCs w:val="22"/>
          <w:highlight w:val="white"/>
          <w:rtl w:val="0"/>
        </w:rPr>
        <w:t xml:space="preserve">“</w:t>
      </w:r>
      <w:r w:rsidDel="00000000" w:rsidR="00000000" w:rsidRPr="00000000">
        <w:rPr>
          <w:b w:val="1"/>
          <w:sz w:val="22"/>
          <w:szCs w:val="22"/>
          <w:rtl w:val="0"/>
        </w:rPr>
        <w:t xml:space="preserve">Reading for a Healthy Planet: Inspiring Children’s Books to Help Achieve a Sustainable Future</w:t>
      </w:r>
      <w:r w:rsidDel="00000000" w:rsidR="00000000" w:rsidRPr="00000000">
        <w:rPr>
          <w:b w:val="1"/>
          <w:sz w:val="22"/>
          <w:szCs w:val="22"/>
          <w:highlight w:val="white"/>
          <w:rtl w:val="0"/>
        </w:rPr>
        <w:t xml:space="preserve">”</w:t>
      </w:r>
      <w:r w:rsidDel="00000000" w:rsidR="00000000" w:rsidRPr="00000000">
        <w:rPr>
          <w:sz w:val="22"/>
          <w:szCs w:val="22"/>
          <w:highlight w:val="white"/>
          <w:rtl w:val="0"/>
        </w:rPr>
        <w:t xml:space="preserve"> e la tavola rotonda </w:t>
      </w:r>
      <w:r w:rsidDel="00000000" w:rsidR="00000000" w:rsidRPr="00000000">
        <w:rPr>
          <w:b w:val="1"/>
          <w:sz w:val="22"/>
          <w:szCs w:val="22"/>
          <w:highlight w:val="white"/>
          <w:rtl w:val="0"/>
        </w:rPr>
        <w:t xml:space="preserve">“</w:t>
      </w:r>
      <w:r w:rsidDel="00000000" w:rsidR="00000000" w:rsidRPr="00000000">
        <w:rPr>
          <w:b w:val="1"/>
          <w:sz w:val="22"/>
          <w:szCs w:val="22"/>
          <w:rtl w:val="0"/>
        </w:rPr>
        <w:t xml:space="preserve">Sea of Stories: The </w:t>
      </w:r>
      <w:r w:rsidDel="00000000" w:rsidR="00000000" w:rsidRPr="00000000">
        <w:rPr>
          <w:b w:val="1"/>
          <w:sz w:val="22"/>
          <w:szCs w:val="22"/>
          <w:highlight w:val="white"/>
          <w:rtl w:val="0"/>
        </w:rPr>
        <w:t xml:space="preserve">Science, History, and Cultural Importance of the Sea in Children’s Literature</w:t>
      </w:r>
      <w:r w:rsidDel="00000000" w:rsidR="00000000" w:rsidRPr="00000000">
        <w:rPr>
          <w:b w:val="1"/>
          <w:color w:val="1f2423"/>
          <w:sz w:val="22"/>
          <w:szCs w:val="22"/>
          <w:highlight w:val="white"/>
          <w:rtl w:val="0"/>
        </w:rPr>
        <w:t xml:space="preserve">”</w:t>
      </w:r>
      <w:r w:rsidDel="00000000" w:rsidR="00000000" w:rsidRPr="00000000">
        <w:rPr>
          <w:sz w:val="22"/>
          <w:szCs w:val="22"/>
          <w:highlight w:val="white"/>
          <w:rtl w:val="0"/>
        </w:rPr>
        <w:t xml:space="preserve">, la </w:t>
      </w:r>
      <w:r w:rsidDel="00000000" w:rsidR="00000000" w:rsidRPr="00000000">
        <w:rPr>
          <w:b w:val="1"/>
          <w:sz w:val="22"/>
          <w:szCs w:val="22"/>
          <w:highlight w:val="white"/>
          <w:rtl w:val="0"/>
        </w:rPr>
        <w:t xml:space="preserve">mostra </w:t>
      </w:r>
      <w:r w:rsidDel="00000000" w:rsidR="00000000" w:rsidRPr="00000000">
        <w:rPr>
          <w:b w:val="1"/>
          <w:i w:val="1"/>
          <w:sz w:val="22"/>
          <w:szCs w:val="22"/>
          <w:highlight w:val="white"/>
          <w:rtl w:val="0"/>
        </w:rPr>
        <w:t xml:space="preserve">Reading for a Healthy Planet: Inspiring Children’s Books to Help Achieve a Sustainable Future</w:t>
      </w:r>
      <w:r w:rsidDel="00000000" w:rsidR="00000000" w:rsidRPr="00000000">
        <w:rPr>
          <w:sz w:val="22"/>
          <w:szCs w:val="22"/>
          <w:highlight w:val="white"/>
          <w:rtl w:val="0"/>
        </w:rPr>
        <w:t xml:space="preserve"> sui migliori titoli dedicati ai temi della sostenibilità e </w:t>
      </w:r>
      <w:r w:rsidDel="00000000" w:rsidR="00000000" w:rsidRPr="00000000">
        <w:rPr>
          <w:b w:val="1"/>
          <w:sz w:val="22"/>
          <w:szCs w:val="22"/>
          <w:highlight w:val="white"/>
          <w:rtl w:val="0"/>
        </w:rPr>
        <w:t xml:space="preserve">“</w:t>
      </w:r>
      <w:r w:rsidDel="00000000" w:rsidR="00000000" w:rsidRPr="00000000">
        <w:rPr>
          <w:b w:val="1"/>
          <w:color w:val="222222"/>
          <w:sz w:val="22"/>
          <w:szCs w:val="22"/>
          <w:highlight w:val="white"/>
          <w:rtl w:val="0"/>
        </w:rPr>
        <w:t xml:space="preserve">Reading of the Universal Declaration of Human Rights”, </w:t>
      </w:r>
      <w:r w:rsidDel="00000000" w:rsidR="00000000" w:rsidRPr="00000000">
        <w:rPr>
          <w:b w:val="1"/>
          <w:sz w:val="22"/>
          <w:szCs w:val="22"/>
          <w:highlight w:val="white"/>
          <w:rtl w:val="0"/>
        </w:rPr>
        <w:t xml:space="preserve">una lettura collettiva della Dichiarazione universale dei diritti umani</w:t>
      </w:r>
      <w:r w:rsidDel="00000000" w:rsidR="00000000" w:rsidRPr="00000000">
        <w:rPr>
          <w:sz w:val="22"/>
          <w:szCs w:val="22"/>
          <w:highlight w:val="white"/>
          <w:rtl w:val="0"/>
        </w:rPr>
        <w:t xml:space="preserve">, con autori e illustratori da tutto il mondo, che leggeranno ciascuno nella propria lingua (9 aprile, Illustrators Cafè, 16.00-16.40). </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sz w:val="22"/>
          <w:szCs w:val="22"/>
          <w:highlight w:val="yellow"/>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highlight w:val="white"/>
          <w:u w:val="none"/>
          <w:vertAlign w:val="baseline"/>
          <w:rtl w:val="0"/>
        </w:rPr>
        <w:t xml:space="preserve">SPOTLIGHT ON AFRICA</w:t>
        <w:tab/>
      </w:r>
      <w:r w:rsidDel="00000000" w:rsidR="00000000" w:rsidRPr="00000000">
        <w:rPr>
          <w:rFonts w:ascii="Times New Roman" w:cs="Times New Roman" w:eastAsia="Times New Roman" w:hAnsi="Times New Roman"/>
          <w:b w:val="1"/>
          <w:i w:val="0"/>
          <w:smallCaps w:val="0"/>
          <w:strike w:val="0"/>
          <w:color w:val="000000"/>
          <w:sz w:val="24"/>
          <w:szCs w:val="24"/>
          <w:highlight w:val="white"/>
          <w:u w:val="none"/>
          <w:vertAlign w:val="baseline"/>
          <w:rtl w:val="0"/>
        </w:rPr>
        <w:br w:type="textWrapping"/>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L’attenzione di BCBF per i mercati editoriali emergenti è un percorso iniziato da tempo: torna nel 2024 per la sua terza edizione lo Spotlight on Africa, il programma realizzato con il sostegno di Agenzia ICE e MAECI che offre uno spazio di rilievo a circa 30 eccellenti editori africani da 15 paesi del continente, invitati in un’area espositiva dedicata all’interno di BCBF. In calendario un programma di matchmaking tra editori africani, italiani e internazionali, insieme a occasioni di networking e seminari su temi chiave dell’industria editoriale tenuti da professionisti internazionali del settore</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aggiunta al ricco programma di eventi, grazie alla collaborazione tra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BCBF, Aké Arts and Book Festival</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Mimaster Illustrazione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viene lanciato un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corso di illustrazione online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per illustratori africani e un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contest per una mostra</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nel 2025.</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sz w:val="22"/>
          <w:szCs w:val="22"/>
          <w:highlight w:val="yellow"/>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IL NUOVO TV/FILM RIGHTS CENTRE E GLI SPAZI A BOLOGNA CHILDREN’S BOOK FAIR</w:t>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sz w:val="22"/>
          <w:szCs w:val="22"/>
        </w:rPr>
      </w:pPr>
      <w:r w:rsidDel="00000000" w:rsidR="00000000" w:rsidRPr="00000000">
        <w:rPr>
          <w:sz w:val="22"/>
          <w:szCs w:val="22"/>
          <w:highlight w:val="white"/>
          <w:rtl w:val="0"/>
        </w:rPr>
        <w:t xml:space="preserve">Da almeno vent’anni BCBF accoglie regolarmente tra i suoi visitatori produttori e operatori professionali del mondo dell'audiovisivo “a caccia” di nuove storie e nuovi personaggi da trasformare in fiction e animazioni. A partire da questa edizione, BCBF offre a questa categoria di professionisti</w:t>
      </w:r>
      <w:r w:rsidDel="00000000" w:rsidR="00000000" w:rsidRPr="00000000">
        <w:rPr>
          <w:sz w:val="22"/>
          <w:szCs w:val="22"/>
          <w:rtl w:val="0"/>
        </w:rPr>
        <w:t xml:space="preserve"> il nuovo </w:t>
      </w:r>
      <w:r w:rsidDel="00000000" w:rsidR="00000000" w:rsidRPr="00000000">
        <w:rPr>
          <w:b w:val="1"/>
          <w:sz w:val="22"/>
          <w:szCs w:val="22"/>
          <w:rtl w:val="0"/>
        </w:rPr>
        <w:t xml:space="preserve">TV/Film Rights Centre</w:t>
      </w:r>
      <w:r w:rsidDel="00000000" w:rsidR="00000000" w:rsidRPr="00000000">
        <w:rPr>
          <w:sz w:val="22"/>
          <w:szCs w:val="22"/>
          <w:rtl w:val="0"/>
        </w:rPr>
        <w:t xml:space="preserve">, </w:t>
      </w:r>
      <w:r w:rsidDel="00000000" w:rsidR="00000000" w:rsidRPr="00000000">
        <w:rPr>
          <w:sz w:val="22"/>
          <w:szCs w:val="22"/>
          <w:highlight w:val="white"/>
          <w:rtl w:val="0"/>
        </w:rPr>
        <w:t xml:space="preserve">un’area business realizzata nell’ambito di BLTF/K con la collaborazione di Book on a Tree, che accoglierà i produttori audiovisivi facilitando il networking con il mondo dell'editoria per una maggiore proposta book-to-screen.</w:t>
      </w:r>
      <w:r w:rsidDel="00000000" w:rsidR="00000000" w:rsidRPr="00000000">
        <w:rPr>
          <w:sz w:val="22"/>
          <w:szCs w:val="22"/>
          <w:rtl w:val="0"/>
        </w:rPr>
        <w:t xml:space="preserve"> Uno spazio che si aggiunge al </w:t>
      </w:r>
      <w:r w:rsidDel="00000000" w:rsidR="00000000" w:rsidRPr="00000000">
        <w:rPr>
          <w:b w:val="1"/>
          <w:sz w:val="22"/>
          <w:szCs w:val="22"/>
          <w:rtl w:val="0"/>
        </w:rPr>
        <w:t xml:space="preserve">Rights Centre</w:t>
      </w:r>
      <w:r w:rsidDel="00000000" w:rsidR="00000000" w:rsidRPr="00000000">
        <w:rPr>
          <w:sz w:val="22"/>
          <w:szCs w:val="22"/>
          <w:rtl w:val="0"/>
        </w:rPr>
        <w:t xml:space="preserve"> che, completamente rinnovato quest’anno nel suo allestimento, e dalla scorsa edizione aperto non solamente ai professionisti dei diritti del settore bambini, ma anche del settore adulti e agli editori espositori a BCBF e BBPlus, si presenta quale luogo privilegiato per gli scambi dei copyright per ragazzi.</w:t>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sz w:val="22"/>
          <w:szCs w:val="22"/>
          <w:highlight w:val="yellow"/>
        </w:rPr>
      </w:pPr>
      <w:r w:rsidDel="00000000" w:rsidR="00000000" w:rsidRPr="00000000">
        <w:rPr>
          <w:sz w:val="22"/>
          <w:szCs w:val="22"/>
          <w:rtl w:val="0"/>
        </w:rPr>
        <w:t xml:space="preserve">Ancora, con l’ampliarsi delle tendenze editoriali e della dimensione internazionale di BCBF, che ogni anno accoglie editori provenienti da sempre nuovi e più numerosi Paesi del mondo, la fiera propone numerose aree dedicate, che riuniscono al loro interno professionisti di uno stesso settore, di una stessa area geografica, o interessati all’approfondimento delle medesime tematiche: </w:t>
      </w:r>
      <w:r w:rsidDel="00000000" w:rsidR="00000000" w:rsidRPr="00000000">
        <w:rPr>
          <w:sz w:val="22"/>
          <w:szCs w:val="22"/>
          <w:highlight w:val="white"/>
          <w:rtl w:val="0"/>
        </w:rPr>
        <w:t xml:space="preserve">il </w:t>
      </w:r>
      <w:r w:rsidDel="00000000" w:rsidR="00000000" w:rsidRPr="00000000">
        <w:rPr>
          <w:b w:val="1"/>
          <w:sz w:val="22"/>
          <w:szCs w:val="22"/>
          <w:highlight w:val="white"/>
          <w:rtl w:val="0"/>
        </w:rPr>
        <w:t xml:space="preserve">Comics Corner</w:t>
      </w:r>
      <w:r w:rsidDel="00000000" w:rsidR="00000000" w:rsidRPr="00000000">
        <w:rPr>
          <w:sz w:val="22"/>
          <w:szCs w:val="22"/>
          <w:highlight w:val="white"/>
          <w:rtl w:val="0"/>
        </w:rPr>
        <w:t xml:space="preserve">, l’area espositiva d</w:t>
      </w:r>
      <w:r w:rsidDel="00000000" w:rsidR="00000000" w:rsidRPr="00000000">
        <w:rPr>
          <w:sz w:val="22"/>
          <w:szCs w:val="22"/>
          <w:rtl w:val="0"/>
        </w:rPr>
        <w:t xml:space="preserve">edicata agli editori di fumetti e graphic novel, tra i segmenti più in crescita del settore editoriale;</w:t>
      </w:r>
      <w:r w:rsidDel="00000000" w:rsidR="00000000" w:rsidRPr="00000000">
        <w:rPr>
          <w:rFonts w:ascii="Arial" w:cs="Arial" w:eastAsia="Arial" w:hAnsi="Arial"/>
          <w:sz w:val="26"/>
          <w:szCs w:val="26"/>
          <w:highlight w:val="white"/>
          <w:rtl w:val="0"/>
        </w:rPr>
        <w:t xml:space="preserve"> </w:t>
      </w:r>
      <w:r w:rsidDel="00000000" w:rsidR="00000000" w:rsidRPr="00000000">
        <w:rPr>
          <w:sz w:val="22"/>
          <w:szCs w:val="22"/>
          <w:rtl w:val="0"/>
        </w:rPr>
        <w:t xml:space="preserve">il </w:t>
      </w:r>
      <w:r w:rsidDel="00000000" w:rsidR="00000000" w:rsidRPr="00000000">
        <w:rPr>
          <w:b w:val="1"/>
          <w:sz w:val="22"/>
          <w:szCs w:val="22"/>
          <w:rtl w:val="0"/>
        </w:rPr>
        <w:t xml:space="preserve">Centro Traduttori</w:t>
      </w:r>
      <w:r w:rsidDel="00000000" w:rsidR="00000000" w:rsidRPr="00000000">
        <w:rPr>
          <w:sz w:val="22"/>
          <w:szCs w:val="22"/>
          <w:rtl w:val="0"/>
        </w:rPr>
        <w:t xml:space="preserve">, spazio privilegiato per traduttori o per chi intende specializzarsi nella traduzione di letteratura per ragazzi, tra incontri, seminari e importanti collaborazioni; l’</w:t>
      </w:r>
      <w:r w:rsidDel="00000000" w:rsidR="00000000" w:rsidRPr="00000000">
        <w:rPr>
          <w:b w:val="1"/>
          <w:sz w:val="22"/>
          <w:szCs w:val="22"/>
          <w:rtl w:val="0"/>
        </w:rPr>
        <w:t xml:space="preserve">Audio HQ</w:t>
      </w:r>
      <w:r w:rsidDel="00000000" w:rsidR="00000000" w:rsidRPr="00000000">
        <w:rPr>
          <w:sz w:val="22"/>
          <w:szCs w:val="22"/>
          <w:rtl w:val="0"/>
        </w:rPr>
        <w:t xml:space="preserve">, spazio dedicato all’audio nell’ambito di BBPlus; </w:t>
      </w:r>
      <w:r w:rsidDel="00000000" w:rsidR="00000000" w:rsidRPr="00000000">
        <w:rPr>
          <w:b w:val="1"/>
          <w:sz w:val="22"/>
          <w:szCs w:val="22"/>
          <w:rtl w:val="0"/>
        </w:rPr>
        <w:t xml:space="preserve">PublisHer</w:t>
      </w:r>
      <w:r w:rsidDel="00000000" w:rsidR="00000000" w:rsidRPr="00000000">
        <w:rPr>
          <w:sz w:val="22"/>
          <w:szCs w:val="22"/>
          <w:rtl w:val="0"/>
        </w:rPr>
        <w:t xml:space="preserve">, iniziativa creata nel 2019 da </w:t>
      </w:r>
      <w:r w:rsidDel="00000000" w:rsidR="00000000" w:rsidRPr="00000000">
        <w:rPr>
          <w:b w:val="1"/>
          <w:sz w:val="22"/>
          <w:szCs w:val="22"/>
          <w:rtl w:val="0"/>
        </w:rPr>
        <w:t xml:space="preserve">Bodour Al Qasimi</w:t>
      </w:r>
      <w:r w:rsidDel="00000000" w:rsidR="00000000" w:rsidRPr="00000000">
        <w:rPr>
          <w:sz w:val="22"/>
          <w:szCs w:val="22"/>
          <w:rtl w:val="0"/>
        </w:rPr>
        <w:t xml:space="preserve"> (fondatore e CEO di Kalimat Group, Emirati Arabi Uniti) per rafforzare le donne nell'editoria e affrontare i continui squilibri di genere del settore, che a BCBF 2024 presenta una serie di incontri, i suoi premi e opportunità di networking. Ma anche l’</w:t>
      </w:r>
      <w:r w:rsidDel="00000000" w:rsidR="00000000" w:rsidRPr="00000000">
        <w:rPr>
          <w:b w:val="1"/>
          <w:sz w:val="22"/>
          <w:szCs w:val="22"/>
          <w:rtl w:val="0"/>
        </w:rPr>
        <w:t xml:space="preserve">International Bookshop</w:t>
      </w:r>
      <w:r w:rsidDel="00000000" w:rsidR="00000000" w:rsidRPr="00000000">
        <w:rPr>
          <w:sz w:val="22"/>
          <w:szCs w:val="22"/>
          <w:rtl w:val="0"/>
        </w:rPr>
        <w:t xml:space="preserve"> e il </w:t>
      </w:r>
      <w:r w:rsidDel="00000000" w:rsidR="00000000" w:rsidRPr="00000000">
        <w:rPr>
          <w:b w:val="1"/>
          <w:sz w:val="22"/>
          <w:szCs w:val="22"/>
          <w:rtl w:val="0"/>
        </w:rPr>
        <w:t xml:space="preserve">Book Lovers’ Café</w:t>
      </w:r>
      <w:r w:rsidDel="00000000" w:rsidR="00000000" w:rsidRPr="00000000">
        <w:rPr>
          <w:sz w:val="22"/>
          <w:szCs w:val="22"/>
          <w:rtl w:val="0"/>
        </w:rPr>
        <w:t xml:space="preserve">, area dedicata agli incontri sulle novità editoriali, da quest’anno ulteriormente ampliata e collocata nella scenografica gallery sopraelevata tra il Pad. 25 e il Pad. 26.</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sz w:val="22"/>
          <w:szCs w:val="22"/>
          <w:highlight w:val="yellow"/>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b w:val="1"/>
        </w:rPr>
      </w:pPr>
      <w:r w:rsidDel="00000000" w:rsidR="00000000" w:rsidRPr="00000000">
        <w:rPr>
          <w:b w:val="1"/>
          <w:rtl w:val="0"/>
        </w:rPr>
        <w:t xml:space="preserve">I PREMI A BOLOGNA CHILDREN’S BOOK FAIR</w:t>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sz w:val="22"/>
          <w:szCs w:val="22"/>
          <w:highlight w:val="white"/>
        </w:rPr>
      </w:pPr>
      <w:r w:rsidDel="00000000" w:rsidR="00000000" w:rsidRPr="00000000">
        <w:rPr>
          <w:sz w:val="22"/>
          <w:szCs w:val="22"/>
          <w:rtl w:val="0"/>
        </w:rPr>
        <w:t xml:space="preserve">Palcoscenico della migliore editoria mondiale, BCBF influenza e guida le tendenze del settore attraverso i suoi ormai affermati premi: il </w:t>
      </w:r>
      <w:r w:rsidDel="00000000" w:rsidR="00000000" w:rsidRPr="00000000">
        <w:rPr>
          <w:b w:val="1"/>
          <w:sz w:val="22"/>
          <w:szCs w:val="22"/>
          <w:rtl w:val="0"/>
        </w:rPr>
        <w:t xml:space="preserve">BOP - Bologna Prize for the Best Children’s Publishers of the Year</w:t>
      </w:r>
      <w:r w:rsidDel="00000000" w:rsidR="00000000" w:rsidRPr="00000000">
        <w:rPr>
          <w:sz w:val="22"/>
          <w:szCs w:val="22"/>
          <w:rtl w:val="0"/>
        </w:rPr>
        <w:t xml:space="preserve">, dedicato ai migliori editori per ciascuna area del mondo; i </w:t>
      </w:r>
      <w:r w:rsidDel="00000000" w:rsidR="00000000" w:rsidRPr="00000000">
        <w:rPr>
          <w:b w:val="1"/>
          <w:sz w:val="22"/>
          <w:szCs w:val="22"/>
          <w:rtl w:val="0"/>
        </w:rPr>
        <w:t xml:space="preserve">BolognaRagazzi Awards</w:t>
      </w:r>
      <w:r w:rsidDel="00000000" w:rsidR="00000000" w:rsidRPr="00000000">
        <w:rPr>
          <w:sz w:val="22"/>
          <w:szCs w:val="22"/>
          <w:rtl w:val="0"/>
        </w:rPr>
        <w:t xml:space="preserve">, dedicati ai migliori libri e divisi in più categorie, compresa la categoria speciale 2024 I Mari e la nuova categoria permanente Toddler; il </w:t>
      </w:r>
      <w:r w:rsidDel="00000000" w:rsidR="00000000" w:rsidRPr="00000000">
        <w:rPr>
          <w:b w:val="1"/>
          <w:sz w:val="22"/>
          <w:szCs w:val="22"/>
          <w:rtl w:val="0"/>
        </w:rPr>
        <w:t xml:space="preserve">BolognaRagazzi CrossMedia Award</w:t>
      </w:r>
      <w:r w:rsidDel="00000000" w:rsidR="00000000" w:rsidRPr="00000000">
        <w:rPr>
          <w:sz w:val="22"/>
          <w:szCs w:val="22"/>
          <w:rtl w:val="0"/>
        </w:rPr>
        <w:t xml:space="preserve">, per i progetti editoriali trasposti con successo su altre piattaforme. Quest’anno anche il </w:t>
      </w:r>
      <w:r w:rsidDel="00000000" w:rsidR="00000000" w:rsidRPr="00000000">
        <w:rPr>
          <w:sz w:val="22"/>
          <w:szCs w:val="22"/>
          <w:highlight w:val="white"/>
          <w:rtl w:val="0"/>
        </w:rPr>
        <w:t xml:space="preserve">premio speciale </w:t>
      </w:r>
      <w:r w:rsidDel="00000000" w:rsidR="00000000" w:rsidRPr="00000000">
        <w:rPr>
          <w:b w:val="1"/>
          <w:sz w:val="22"/>
          <w:szCs w:val="22"/>
          <w:highlight w:val="white"/>
          <w:rtl w:val="0"/>
        </w:rPr>
        <w:t xml:space="preserve">The Extraordinary Award to an Extraordinary Book </w:t>
      </w:r>
      <w:r w:rsidDel="00000000" w:rsidR="00000000" w:rsidRPr="00000000">
        <w:rPr>
          <w:sz w:val="22"/>
          <w:szCs w:val="22"/>
          <w:highlight w:val="white"/>
          <w:rtl w:val="0"/>
        </w:rPr>
        <w:t xml:space="preserve">a </w:t>
      </w:r>
      <w:r w:rsidDel="00000000" w:rsidR="00000000" w:rsidRPr="00000000">
        <w:rPr>
          <w:i w:val="1"/>
          <w:sz w:val="22"/>
          <w:szCs w:val="22"/>
          <w:highlight w:val="white"/>
          <w:rtl w:val="0"/>
        </w:rPr>
        <w:t xml:space="preserve">Bambini nascosti</w:t>
      </w:r>
      <w:r w:rsidDel="00000000" w:rsidR="00000000" w:rsidRPr="00000000">
        <w:rPr>
          <w:sz w:val="22"/>
          <w:szCs w:val="22"/>
          <w:highlight w:val="white"/>
          <w:rtl w:val="0"/>
        </w:rPr>
        <w:t xml:space="preserve"> di Franco Matticchio (Vànvere Edizioni) per la capacità di restituire un lucido e magistrale ritratto dell’invisibilità dell’infanzia, un omaggio poetico e disilluso a tutti i bambini smarriti, nascosti e perduti di ogni tempo.</w:t>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color w:val="222222"/>
          <w:sz w:val="22"/>
          <w:szCs w:val="22"/>
          <w:highlight w:val="white"/>
        </w:rPr>
      </w:pPr>
      <w:r w:rsidDel="00000000" w:rsidR="00000000" w:rsidRPr="00000000">
        <w:rPr>
          <w:color w:val="222222"/>
          <w:sz w:val="22"/>
          <w:szCs w:val="22"/>
          <w:highlight w:val="white"/>
          <w:rtl w:val="0"/>
        </w:rPr>
        <w:t xml:space="preserve">Torna in fiera anche la proclamazione del </w:t>
      </w:r>
      <w:r w:rsidDel="00000000" w:rsidR="00000000" w:rsidRPr="00000000">
        <w:rPr>
          <w:b w:val="1"/>
          <w:color w:val="222222"/>
          <w:sz w:val="22"/>
          <w:szCs w:val="22"/>
          <w:highlight w:val="white"/>
          <w:rtl w:val="0"/>
        </w:rPr>
        <w:t xml:space="preserve">Premio Strega Ragazze e Ragazzi Migliore narrazione per immagini,</w:t>
      </w:r>
      <w:r w:rsidDel="00000000" w:rsidR="00000000" w:rsidRPr="00000000">
        <w:rPr>
          <w:color w:val="222222"/>
          <w:sz w:val="22"/>
          <w:szCs w:val="22"/>
          <w:highlight w:val="white"/>
          <w:rtl w:val="0"/>
        </w:rPr>
        <w:t xml:space="preserve"> di cui sono già stati annunciati i finalisti: </w:t>
      </w:r>
      <w:r w:rsidDel="00000000" w:rsidR="00000000" w:rsidRPr="00000000">
        <w:rPr>
          <w:b w:val="1"/>
          <w:color w:val="222222"/>
          <w:sz w:val="22"/>
          <w:szCs w:val="22"/>
          <w:highlight w:val="white"/>
          <w:rtl w:val="0"/>
        </w:rPr>
        <w:t xml:space="preserve">Jef Aerts</w:t>
      </w:r>
      <w:r w:rsidDel="00000000" w:rsidR="00000000" w:rsidRPr="00000000">
        <w:rPr>
          <w:color w:val="222222"/>
          <w:sz w:val="22"/>
          <w:szCs w:val="22"/>
          <w:highlight w:val="white"/>
          <w:rtl w:val="0"/>
        </w:rPr>
        <w:t xml:space="preserve">, </w:t>
      </w:r>
      <w:r w:rsidDel="00000000" w:rsidR="00000000" w:rsidRPr="00000000">
        <w:rPr>
          <w:i w:val="1"/>
          <w:color w:val="222222"/>
          <w:sz w:val="22"/>
          <w:szCs w:val="22"/>
          <w:highlight w:val="white"/>
          <w:rtl w:val="0"/>
        </w:rPr>
        <w:t xml:space="preserve">Più grande di un sogno</w:t>
      </w:r>
      <w:r w:rsidDel="00000000" w:rsidR="00000000" w:rsidRPr="00000000">
        <w:rPr>
          <w:color w:val="222222"/>
          <w:sz w:val="22"/>
          <w:szCs w:val="22"/>
          <w:highlight w:val="white"/>
          <w:rtl w:val="0"/>
        </w:rPr>
        <w:t xml:space="preserve"> (Camelozampa), illustrato da Marit Törnqvist, tradotto da Olga Amagliani; </w:t>
      </w:r>
      <w:r w:rsidDel="00000000" w:rsidR="00000000" w:rsidRPr="00000000">
        <w:rPr>
          <w:b w:val="1"/>
          <w:color w:val="222222"/>
          <w:sz w:val="22"/>
          <w:szCs w:val="22"/>
          <w:highlight w:val="white"/>
          <w:rtl w:val="0"/>
        </w:rPr>
        <w:t xml:space="preserve">Silvia Borando</w:t>
      </w:r>
      <w:r w:rsidDel="00000000" w:rsidR="00000000" w:rsidRPr="00000000">
        <w:rPr>
          <w:color w:val="222222"/>
          <w:sz w:val="22"/>
          <w:szCs w:val="22"/>
          <w:highlight w:val="white"/>
          <w:rtl w:val="0"/>
        </w:rPr>
        <w:t xml:space="preserve">, </w:t>
      </w:r>
      <w:r w:rsidDel="00000000" w:rsidR="00000000" w:rsidRPr="00000000">
        <w:rPr>
          <w:i w:val="1"/>
          <w:color w:val="222222"/>
          <w:sz w:val="22"/>
          <w:szCs w:val="22"/>
          <w:highlight w:val="white"/>
          <w:rtl w:val="0"/>
        </w:rPr>
        <w:t xml:space="preserve">Storie brevi </w:t>
      </w:r>
      <w:r w:rsidDel="00000000" w:rsidR="00000000" w:rsidRPr="00000000">
        <w:rPr>
          <w:color w:val="222222"/>
          <w:sz w:val="22"/>
          <w:szCs w:val="22"/>
          <w:highlight w:val="white"/>
          <w:rtl w:val="0"/>
        </w:rPr>
        <w:t xml:space="preserve">(Minibombo); </w:t>
      </w:r>
      <w:r w:rsidDel="00000000" w:rsidR="00000000" w:rsidRPr="00000000">
        <w:rPr>
          <w:b w:val="1"/>
          <w:color w:val="222222"/>
          <w:sz w:val="22"/>
          <w:szCs w:val="22"/>
          <w:highlight w:val="white"/>
          <w:rtl w:val="0"/>
        </w:rPr>
        <w:t xml:space="preserve">Jérémie Moreau</w:t>
      </w:r>
      <w:r w:rsidDel="00000000" w:rsidR="00000000" w:rsidRPr="00000000">
        <w:rPr>
          <w:color w:val="222222"/>
          <w:sz w:val="22"/>
          <w:szCs w:val="22"/>
          <w:highlight w:val="white"/>
          <w:rtl w:val="0"/>
        </w:rPr>
        <w:t xml:space="preserve">, </w:t>
      </w:r>
      <w:r w:rsidDel="00000000" w:rsidR="00000000" w:rsidRPr="00000000">
        <w:rPr>
          <w:i w:val="1"/>
          <w:color w:val="222222"/>
          <w:sz w:val="22"/>
          <w:szCs w:val="22"/>
          <w:highlight w:val="white"/>
          <w:rtl w:val="0"/>
        </w:rPr>
        <w:t xml:space="preserve">I Pizzly</w:t>
      </w:r>
      <w:r w:rsidDel="00000000" w:rsidR="00000000" w:rsidRPr="00000000">
        <w:rPr>
          <w:color w:val="222222"/>
          <w:sz w:val="22"/>
          <w:szCs w:val="22"/>
          <w:highlight w:val="white"/>
          <w:rtl w:val="0"/>
        </w:rPr>
        <w:t xml:space="preserve"> (Tunué), tradotto da Stefano Andrea Cresti. Una menzione speciale è stata data a </w:t>
      </w:r>
      <w:r w:rsidDel="00000000" w:rsidR="00000000" w:rsidRPr="00000000">
        <w:rPr>
          <w:b w:val="1"/>
          <w:color w:val="222222"/>
          <w:sz w:val="22"/>
          <w:szCs w:val="22"/>
          <w:highlight w:val="white"/>
          <w:rtl w:val="0"/>
        </w:rPr>
        <w:t xml:space="preserve">Olga Tokarczuk</w:t>
      </w:r>
      <w:r w:rsidDel="00000000" w:rsidR="00000000" w:rsidRPr="00000000">
        <w:rPr>
          <w:i w:val="1"/>
          <w:color w:val="222222"/>
          <w:sz w:val="22"/>
          <w:szCs w:val="22"/>
          <w:highlight w:val="white"/>
          <w:rtl w:val="0"/>
        </w:rPr>
        <w:t xml:space="preserve">, Il Signor Mirabile</w:t>
      </w:r>
      <w:r w:rsidDel="00000000" w:rsidR="00000000" w:rsidRPr="00000000">
        <w:rPr>
          <w:color w:val="222222"/>
          <w:sz w:val="22"/>
          <w:szCs w:val="22"/>
          <w:highlight w:val="white"/>
          <w:rtl w:val="0"/>
        </w:rPr>
        <w:t xml:space="preserve"> (TopiPittori), illustrato da Joanna Concejo, tradotto da Raffaella Belletti.</w:t>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sz w:val="22"/>
          <w:szCs w:val="22"/>
          <w:highlight w:val="white"/>
        </w:rPr>
      </w:pPr>
      <w:r w:rsidDel="00000000" w:rsidR="00000000" w:rsidRPr="00000000">
        <w:rPr>
          <w:color w:val="222222"/>
          <w:sz w:val="22"/>
          <w:szCs w:val="22"/>
          <w:highlight w:val="white"/>
          <w:rtl w:val="0"/>
        </w:rPr>
        <w:t xml:space="preserve">E ancora i</w:t>
      </w:r>
      <w:r w:rsidDel="00000000" w:rsidR="00000000" w:rsidRPr="00000000">
        <w:rPr>
          <w:sz w:val="22"/>
          <w:szCs w:val="22"/>
          <w:rtl w:val="0"/>
        </w:rPr>
        <w:t xml:space="preserve">l concorso di traduzione </w:t>
      </w:r>
      <w:r w:rsidDel="00000000" w:rsidR="00000000" w:rsidRPr="00000000">
        <w:rPr>
          <w:b w:val="1"/>
          <w:sz w:val="22"/>
          <w:szCs w:val="22"/>
          <w:rtl w:val="0"/>
        </w:rPr>
        <w:t xml:space="preserve">In Altre Parole</w:t>
      </w:r>
      <w:r w:rsidDel="00000000" w:rsidR="00000000" w:rsidRPr="00000000">
        <w:rPr>
          <w:sz w:val="22"/>
          <w:szCs w:val="22"/>
          <w:rtl w:val="0"/>
        </w:rPr>
        <w:t xml:space="preserve">, dedicato in questa 14ª edizione alla lingua slovena in omaggio alla Slovenia, Paese Ospite d’Onore 2024; la 6ª ed</w:t>
      </w:r>
      <w:r w:rsidDel="00000000" w:rsidR="00000000" w:rsidRPr="00000000">
        <w:rPr>
          <w:sz w:val="22"/>
          <w:szCs w:val="22"/>
          <w:highlight w:val="white"/>
          <w:rtl w:val="0"/>
        </w:rPr>
        <w:t xml:space="preserve">izione del </w:t>
      </w:r>
      <w:r w:rsidDel="00000000" w:rsidR="00000000" w:rsidRPr="00000000">
        <w:rPr>
          <w:b w:val="1"/>
          <w:sz w:val="22"/>
          <w:szCs w:val="22"/>
          <w:highlight w:val="white"/>
          <w:rtl w:val="0"/>
        </w:rPr>
        <w:t xml:space="preserve">Premio Carla Poesio</w:t>
      </w:r>
      <w:r w:rsidDel="00000000" w:rsidR="00000000" w:rsidRPr="00000000">
        <w:rPr>
          <w:sz w:val="22"/>
          <w:szCs w:val="22"/>
          <w:highlight w:val="white"/>
          <w:rtl w:val="0"/>
        </w:rPr>
        <w:t xml:space="preserve">, riconoscimento per la miglior tesi italiana di laurea in Letteratura per l’infanzia.</w:t>
      </w:r>
      <w:r w:rsidDel="00000000" w:rsidR="00000000" w:rsidRPr="00000000">
        <w:rPr>
          <w:b w:val="1"/>
          <w:sz w:val="22"/>
          <w:szCs w:val="22"/>
          <w:highlight w:val="white"/>
          <w:rtl w:val="0"/>
        </w:rPr>
        <w:t xml:space="preserve"> </w:t>
      </w:r>
      <w:r w:rsidDel="00000000" w:rsidR="00000000" w:rsidRPr="00000000">
        <w:rPr>
          <w:sz w:val="22"/>
          <w:szCs w:val="22"/>
          <w:highlight w:val="white"/>
          <w:rtl w:val="0"/>
        </w:rPr>
        <w:t xml:space="preserve">Ancora, le opportunità per i selezionati della </w:t>
      </w:r>
      <w:r w:rsidDel="00000000" w:rsidR="00000000" w:rsidRPr="00000000">
        <w:rPr>
          <w:i w:val="1"/>
          <w:sz w:val="22"/>
          <w:szCs w:val="22"/>
          <w:highlight w:val="white"/>
          <w:rtl w:val="0"/>
        </w:rPr>
        <w:t xml:space="preserve">Mostra Illustratori: </w:t>
      </w:r>
      <w:r w:rsidDel="00000000" w:rsidR="00000000" w:rsidRPr="00000000">
        <w:rPr>
          <w:sz w:val="22"/>
          <w:szCs w:val="22"/>
          <w:highlight w:val="white"/>
          <w:rtl w:val="0"/>
        </w:rPr>
        <w:t xml:space="preserve">l’</w:t>
      </w:r>
      <w:r w:rsidDel="00000000" w:rsidR="00000000" w:rsidRPr="00000000">
        <w:rPr>
          <w:b w:val="1"/>
          <w:sz w:val="22"/>
          <w:szCs w:val="22"/>
          <w:highlight w:val="white"/>
          <w:rtl w:val="0"/>
        </w:rPr>
        <w:t xml:space="preserve">ARS IN FABULA - Grant Award</w:t>
      </w:r>
      <w:r w:rsidDel="00000000" w:rsidR="00000000" w:rsidRPr="00000000">
        <w:rPr>
          <w:sz w:val="22"/>
          <w:szCs w:val="22"/>
          <w:highlight w:val="white"/>
          <w:rtl w:val="0"/>
        </w:rPr>
        <w:t xml:space="preserve"> e il </w:t>
      </w:r>
      <w:r w:rsidDel="00000000" w:rsidR="00000000" w:rsidRPr="00000000">
        <w:rPr>
          <w:b w:val="1"/>
          <w:sz w:val="22"/>
          <w:szCs w:val="22"/>
          <w:highlight w:val="white"/>
          <w:rtl w:val="0"/>
        </w:rPr>
        <w:t xml:space="preserve">Premio Internazionale d’Illustrazione Bologna Children’s Book Fair – Fundación SM</w:t>
      </w:r>
      <w:r w:rsidDel="00000000" w:rsidR="00000000" w:rsidRPr="00000000">
        <w:rPr>
          <w:rtl w:val="0"/>
        </w:rPr>
        <w:t xml:space="preserve">. </w:t>
      </w:r>
      <w:r w:rsidDel="00000000" w:rsidR="00000000" w:rsidRPr="00000000">
        <w:rPr>
          <w:sz w:val="22"/>
          <w:szCs w:val="22"/>
          <w:highlight w:val="white"/>
          <w:rtl w:val="0"/>
        </w:rPr>
        <w:t xml:space="preserve">I premi di BolognaBookPlus: </w:t>
      </w:r>
      <w:r w:rsidDel="00000000" w:rsidR="00000000" w:rsidRPr="00000000">
        <w:rPr>
          <w:b w:val="1"/>
          <w:sz w:val="22"/>
          <w:szCs w:val="22"/>
          <w:rtl w:val="0"/>
        </w:rPr>
        <w:t xml:space="preserve">Talking Pictures</w:t>
      </w:r>
      <w:r w:rsidDel="00000000" w:rsidR="00000000" w:rsidRPr="00000000">
        <w:rPr>
          <w:sz w:val="22"/>
          <w:szCs w:val="22"/>
          <w:rtl w:val="0"/>
        </w:rPr>
        <w:t xml:space="preserve">, dedicato a migliori visual book dall’Ucraina; l’</w:t>
      </w:r>
      <w:r w:rsidDel="00000000" w:rsidR="00000000" w:rsidRPr="00000000">
        <w:rPr>
          <w:b w:val="1"/>
          <w:sz w:val="22"/>
          <w:szCs w:val="22"/>
          <w:rtl w:val="0"/>
        </w:rPr>
        <w:t xml:space="preserve">Indie Authors Book Jacket Award</w:t>
      </w:r>
      <w:r w:rsidDel="00000000" w:rsidR="00000000" w:rsidRPr="00000000">
        <w:rPr>
          <w:sz w:val="22"/>
          <w:szCs w:val="22"/>
          <w:rtl w:val="0"/>
        </w:rPr>
        <w:t xml:space="preserve">, con l’obiettivo di dare visibilità alle migliori copertine di autori autopubblicati; e </w:t>
      </w:r>
      <w:r w:rsidDel="00000000" w:rsidR="00000000" w:rsidRPr="00000000">
        <w:rPr>
          <w:sz w:val="22"/>
          <w:szCs w:val="22"/>
          <w:highlight w:val="white"/>
          <w:rtl w:val="0"/>
        </w:rPr>
        <w:t xml:space="preserve">i </w:t>
      </w:r>
      <w:r w:rsidDel="00000000" w:rsidR="00000000" w:rsidRPr="00000000">
        <w:rPr>
          <w:b w:val="1"/>
          <w:sz w:val="22"/>
          <w:szCs w:val="22"/>
          <w:highlight w:val="white"/>
          <w:rtl w:val="0"/>
        </w:rPr>
        <w:t xml:space="preserve">Bologna Licensing Awards</w:t>
      </w:r>
      <w:r w:rsidDel="00000000" w:rsidR="00000000" w:rsidRPr="00000000">
        <w:rPr>
          <w:sz w:val="22"/>
          <w:szCs w:val="22"/>
          <w:highlight w:val="white"/>
          <w:rtl w:val="0"/>
        </w:rPr>
        <w:t xml:space="preserve">, premi per licenzianti/agenzie, licenziatari e retailer relativi allo sviluppo di properties e brand nel corso del 2023. Per il 2024 è stata introdotta la nuova categoria </w:t>
      </w:r>
      <w:r w:rsidDel="00000000" w:rsidR="00000000" w:rsidRPr="00000000">
        <w:rPr>
          <w:b w:val="1"/>
          <w:sz w:val="22"/>
          <w:szCs w:val="22"/>
          <w:highlight w:val="white"/>
          <w:rtl w:val="0"/>
        </w:rPr>
        <w:t xml:space="preserve">Best Licensed Sustainable Project</w:t>
      </w:r>
      <w:r w:rsidDel="00000000" w:rsidR="00000000" w:rsidRPr="00000000">
        <w:rPr>
          <w:sz w:val="22"/>
          <w:szCs w:val="22"/>
          <w:highlight w:val="white"/>
          <w:rtl w:val="0"/>
        </w:rPr>
        <w:t xml:space="preserve">.</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jc w:val="both"/>
        <w:rPr>
          <w:sz w:val="22"/>
          <w:szCs w:val="22"/>
          <w:highlight w:val="white"/>
        </w:rPr>
      </w:pPr>
      <w:r w:rsidDel="00000000" w:rsidR="00000000" w:rsidRPr="00000000">
        <w:rPr>
          <w:sz w:val="22"/>
          <w:szCs w:val="22"/>
          <w:rtl w:val="0"/>
        </w:rPr>
        <w:t xml:space="preserve">PublisHer lancia infine i nuovi </w:t>
      </w:r>
      <w:r w:rsidDel="00000000" w:rsidR="00000000" w:rsidRPr="00000000">
        <w:rPr>
          <w:b w:val="1"/>
          <w:sz w:val="22"/>
          <w:szCs w:val="22"/>
          <w:rtl w:val="0"/>
        </w:rPr>
        <w:t xml:space="preserve">PublisHer Excellence Awards</w:t>
      </w:r>
      <w:r w:rsidDel="00000000" w:rsidR="00000000" w:rsidRPr="00000000">
        <w:rPr>
          <w:sz w:val="22"/>
          <w:szCs w:val="22"/>
          <w:rtl w:val="0"/>
        </w:rPr>
        <w:t xml:space="preserve">, per premiare le professioniste dell'editoria che hanno fatto la differenza nel settore. Ma BCBF offre anche il proprio palcoscenico mondiale all’assegnazione di importanti riconoscimenti di settore: </w:t>
      </w:r>
      <w:r w:rsidDel="00000000" w:rsidR="00000000" w:rsidRPr="00000000">
        <w:rPr>
          <w:sz w:val="22"/>
          <w:szCs w:val="22"/>
          <w:highlight w:val="white"/>
          <w:rtl w:val="0"/>
        </w:rPr>
        <w:t xml:space="preserve">l’</w:t>
      </w:r>
      <w:r w:rsidDel="00000000" w:rsidR="00000000" w:rsidRPr="00000000">
        <w:rPr>
          <w:b w:val="1"/>
          <w:sz w:val="22"/>
          <w:szCs w:val="22"/>
          <w:highlight w:val="white"/>
          <w:rtl w:val="0"/>
        </w:rPr>
        <w:t xml:space="preserve">Astrid Lindgren Memorial Award,</w:t>
      </w:r>
      <w:r w:rsidDel="00000000" w:rsidR="00000000" w:rsidRPr="00000000">
        <w:rPr>
          <w:sz w:val="22"/>
          <w:szCs w:val="22"/>
          <w:highlight w:val="white"/>
          <w:rtl w:val="0"/>
        </w:rPr>
        <w:t xml:space="preserve"> il premio </w:t>
      </w:r>
      <w:r w:rsidDel="00000000" w:rsidR="00000000" w:rsidRPr="00000000">
        <w:rPr>
          <w:b w:val="1"/>
          <w:sz w:val="22"/>
          <w:szCs w:val="22"/>
          <w:highlight w:val="white"/>
          <w:rtl w:val="0"/>
        </w:rPr>
        <w:t xml:space="preserve">Hans Christian Andersen Award </w:t>
      </w:r>
      <w:r w:rsidDel="00000000" w:rsidR="00000000" w:rsidRPr="00000000">
        <w:rPr>
          <w:sz w:val="22"/>
          <w:szCs w:val="22"/>
          <w:highlight w:val="white"/>
          <w:rtl w:val="0"/>
        </w:rPr>
        <w:t xml:space="preserve">e gli</w:t>
      </w:r>
      <w:r w:rsidDel="00000000" w:rsidR="00000000" w:rsidRPr="00000000">
        <w:rPr>
          <w:b w:val="1"/>
          <w:sz w:val="22"/>
          <w:szCs w:val="22"/>
          <w:highlight w:val="white"/>
          <w:rtl w:val="0"/>
        </w:rPr>
        <w:t xml:space="preserve"> IBBY Reading Promotions Awards </w:t>
      </w:r>
      <w:r w:rsidDel="00000000" w:rsidR="00000000" w:rsidRPr="00000000">
        <w:rPr>
          <w:sz w:val="22"/>
          <w:szCs w:val="22"/>
          <w:highlight w:val="white"/>
          <w:rtl w:val="0"/>
        </w:rPr>
        <w:t xml:space="preserve">sono annunciati durante la fiera.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jc w:val="both"/>
        <w:rPr>
          <w:sz w:val="22"/>
          <w:szCs w:val="22"/>
          <w:highlight w:val="whit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b w:val="1"/>
          <w:highlight w:val="white"/>
        </w:rPr>
      </w:pPr>
      <w:r w:rsidDel="00000000" w:rsidR="00000000" w:rsidRPr="00000000">
        <w:rPr>
          <w:b w:val="1"/>
          <w:highlight w:val="white"/>
          <w:rtl w:val="0"/>
        </w:rPr>
        <w:t xml:space="preserve">LE MOSTRE DI BOLOGNA CHILDREN’S BOOK FAIR 2024</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sz w:val="22"/>
          <w:szCs w:val="22"/>
          <w:highlight w:val="yellow"/>
        </w:rPr>
      </w:pPr>
      <w:r w:rsidDel="00000000" w:rsidR="00000000" w:rsidRPr="00000000">
        <w:rPr>
          <w:sz w:val="22"/>
          <w:szCs w:val="22"/>
          <w:highlight w:val="white"/>
          <w:rtl w:val="0"/>
        </w:rPr>
        <w:t xml:space="preserve">Accanto alla tradizionale </w:t>
      </w:r>
      <w:r w:rsidDel="00000000" w:rsidR="00000000" w:rsidRPr="00000000">
        <w:rPr>
          <w:b w:val="1"/>
          <w:i w:val="1"/>
          <w:sz w:val="22"/>
          <w:szCs w:val="22"/>
          <w:highlight w:val="white"/>
          <w:rtl w:val="0"/>
        </w:rPr>
        <w:t xml:space="preserve">Mostra Illustratori</w:t>
      </w:r>
      <w:r w:rsidDel="00000000" w:rsidR="00000000" w:rsidRPr="00000000">
        <w:rPr>
          <w:sz w:val="22"/>
          <w:szCs w:val="22"/>
          <w:highlight w:val="white"/>
          <w:rtl w:val="0"/>
        </w:rPr>
        <w:t xml:space="preserve"> trovano posto le personali di </w:t>
      </w:r>
      <w:r w:rsidDel="00000000" w:rsidR="00000000" w:rsidRPr="00000000">
        <w:rPr>
          <w:b w:val="1"/>
          <w:sz w:val="22"/>
          <w:szCs w:val="22"/>
          <w:highlight w:val="white"/>
          <w:rtl w:val="0"/>
        </w:rPr>
        <w:t xml:space="preserve">Paloma Valdivia</w:t>
      </w:r>
      <w:r w:rsidDel="00000000" w:rsidR="00000000" w:rsidRPr="00000000">
        <w:rPr>
          <w:sz w:val="22"/>
          <w:szCs w:val="22"/>
          <w:highlight w:val="white"/>
          <w:rtl w:val="0"/>
        </w:rPr>
        <w:t xml:space="preserve">, </w:t>
      </w:r>
      <w:r w:rsidDel="00000000" w:rsidR="00000000" w:rsidRPr="00000000">
        <w:rPr>
          <w:b w:val="1"/>
          <w:sz w:val="22"/>
          <w:szCs w:val="22"/>
          <w:highlight w:val="white"/>
          <w:rtl w:val="0"/>
        </w:rPr>
        <w:t xml:space="preserve">Inês Oliveira</w:t>
      </w:r>
      <w:r w:rsidDel="00000000" w:rsidR="00000000" w:rsidRPr="00000000">
        <w:rPr>
          <w:sz w:val="22"/>
          <w:szCs w:val="22"/>
          <w:highlight w:val="white"/>
          <w:rtl w:val="0"/>
        </w:rPr>
        <w:t xml:space="preserve"> e </w:t>
      </w:r>
      <w:r w:rsidDel="00000000" w:rsidR="00000000" w:rsidRPr="00000000">
        <w:rPr>
          <w:b w:val="1"/>
          <w:sz w:val="22"/>
          <w:szCs w:val="22"/>
          <w:highlight w:val="white"/>
          <w:rtl w:val="0"/>
        </w:rPr>
        <w:t xml:space="preserve">Andrea Antinori </w:t>
      </w:r>
      <w:r w:rsidDel="00000000" w:rsidR="00000000" w:rsidRPr="00000000">
        <w:rPr>
          <w:sz w:val="22"/>
          <w:szCs w:val="22"/>
          <w:highlight w:val="white"/>
          <w:rtl w:val="0"/>
        </w:rPr>
        <w:t xml:space="preserve">(autori rispettivamente: della copertina dell’Illustrators Annual 2024, della Visual Identity 2024 della fiera, e vincitore del Premio Internazionale d’Illustrazione Bologna Children’s Book Fair – Fundación SM) e </w:t>
      </w:r>
      <w:r w:rsidDel="00000000" w:rsidR="00000000" w:rsidRPr="00000000">
        <w:rPr>
          <w:b w:val="1"/>
          <w:i w:val="1"/>
          <w:color w:val="222222"/>
          <w:sz w:val="22"/>
          <w:szCs w:val="22"/>
          <w:rtl w:val="0"/>
        </w:rPr>
        <w:t xml:space="preserve">Ma</w:t>
      </w:r>
      <w:r w:rsidDel="00000000" w:rsidR="00000000" w:rsidRPr="00000000">
        <w:rPr>
          <w:b w:val="1"/>
          <w:i w:val="1"/>
          <w:color w:val="222222"/>
          <w:sz w:val="22"/>
          <w:szCs w:val="22"/>
          <w:highlight w:val="white"/>
          <w:rtl w:val="0"/>
        </w:rPr>
        <w:t xml:space="preserve">uro Evangelista. Visioni. Illustrazioni 1991 | 2024,</w:t>
      </w:r>
      <w:r w:rsidDel="00000000" w:rsidR="00000000" w:rsidRPr="00000000">
        <w:rPr>
          <w:b w:val="1"/>
          <w:i w:val="1"/>
          <w:sz w:val="22"/>
          <w:szCs w:val="22"/>
          <w:rtl w:val="0"/>
        </w:rPr>
        <w:t xml:space="preserve"> </w:t>
      </w:r>
      <w:r w:rsidDel="00000000" w:rsidR="00000000" w:rsidRPr="00000000">
        <w:rPr>
          <w:sz w:val="22"/>
          <w:szCs w:val="22"/>
          <w:rtl w:val="0"/>
        </w:rPr>
        <w:t xml:space="preserve">dedicata all’artista e fondatore della Scuola d’Illustrazione, da poco scomparso.</w:t>
      </w:r>
      <w:r w:rsidDel="00000000" w:rsidR="00000000" w:rsidRPr="00000000">
        <w:rPr>
          <w:sz w:val="22"/>
          <w:szCs w:val="22"/>
          <w:highlight w:val="white"/>
          <w:rtl w:val="0"/>
        </w:rPr>
        <w:br w:type="textWrapping"/>
        <w:t xml:space="preserve">Ancora, la novità rappresentata dalla prima edizione della mostra </w:t>
      </w:r>
      <w:r w:rsidDel="00000000" w:rsidR="00000000" w:rsidRPr="00000000">
        <w:rPr>
          <w:b w:val="1"/>
          <w:i w:val="1"/>
          <w:sz w:val="22"/>
          <w:szCs w:val="22"/>
          <w:rtl w:val="0"/>
        </w:rPr>
        <w:t xml:space="preserve">Chinese Excellence in Children's Illustration</w:t>
      </w:r>
      <w:r w:rsidDel="00000000" w:rsidR="00000000" w:rsidRPr="00000000">
        <w:rPr>
          <w:sz w:val="22"/>
          <w:szCs w:val="22"/>
          <w:rtl w:val="0"/>
        </w:rPr>
        <w:t xml:space="preserve">, che porta all'attenzione dell’editoria mondiale riunita a BCBF il meglio dell’illustrazione cinese; per la prima volta, </w:t>
      </w:r>
      <w:r w:rsidDel="00000000" w:rsidR="00000000" w:rsidRPr="00000000">
        <w:rPr>
          <w:b w:val="1"/>
          <w:i w:val="1"/>
          <w:sz w:val="22"/>
          <w:szCs w:val="22"/>
          <w:rtl w:val="0"/>
        </w:rPr>
        <w:t xml:space="preserve">The Original Art. Celebrating The Fine Art Of Children’s Book Illustration</w:t>
      </w:r>
      <w:r w:rsidDel="00000000" w:rsidR="00000000" w:rsidRPr="00000000">
        <w:rPr>
          <w:sz w:val="22"/>
          <w:szCs w:val="22"/>
          <w:rtl w:val="0"/>
        </w:rPr>
        <w:t xml:space="preserve">, la mostra del premio The Original Art, presentata dalla Society of Illustrators di New York;</w:t>
      </w:r>
      <w:r w:rsidDel="00000000" w:rsidR="00000000" w:rsidRPr="00000000">
        <w:rPr>
          <w:b w:val="1"/>
          <w:i w:val="1"/>
          <w:sz w:val="22"/>
          <w:szCs w:val="22"/>
          <w:rtl w:val="0"/>
        </w:rPr>
        <w:t xml:space="preserve"> </w:t>
      </w:r>
      <w:r w:rsidDel="00000000" w:rsidR="00000000" w:rsidRPr="00000000">
        <w:rPr>
          <w:sz w:val="22"/>
          <w:szCs w:val="22"/>
          <w:rtl w:val="0"/>
        </w:rPr>
        <w:t xml:space="preserve">la raccolta dei migliori progetti editoriali candidati ai BRAW </w:t>
      </w:r>
      <w:r w:rsidDel="00000000" w:rsidR="00000000" w:rsidRPr="00000000">
        <w:rPr>
          <w:b w:val="1"/>
          <w:i w:val="1"/>
          <w:sz w:val="22"/>
          <w:szCs w:val="22"/>
          <w:highlight w:val="white"/>
          <w:rtl w:val="0"/>
        </w:rPr>
        <w:t xml:space="preserve">The BRAW Amazing Bookshelf </w:t>
      </w:r>
      <w:r w:rsidDel="00000000" w:rsidR="00000000" w:rsidRPr="00000000">
        <w:rPr>
          <w:sz w:val="22"/>
          <w:szCs w:val="22"/>
          <w:highlight w:val="white"/>
          <w:rtl w:val="0"/>
        </w:rPr>
        <w:t xml:space="preserve">e </w:t>
      </w:r>
      <w:r w:rsidDel="00000000" w:rsidR="00000000" w:rsidRPr="00000000">
        <w:rPr>
          <w:b w:val="1"/>
          <w:i w:val="1"/>
          <w:color w:val="222222"/>
          <w:sz w:val="22"/>
          <w:szCs w:val="22"/>
          <w:rtl w:val="0"/>
        </w:rPr>
        <w:t xml:space="preserve">And then what happens?</w:t>
      </w:r>
      <w:r w:rsidDel="00000000" w:rsidR="00000000" w:rsidRPr="00000000">
        <w:rPr>
          <w:b w:val="1"/>
          <w:color w:val="222222"/>
          <w:sz w:val="22"/>
          <w:szCs w:val="22"/>
          <w:rtl w:val="0"/>
        </w:rPr>
        <w:t xml:space="preserve"> </w:t>
      </w:r>
      <w:r w:rsidDel="00000000" w:rsidR="00000000" w:rsidRPr="00000000">
        <w:rPr>
          <w:color w:val="222222"/>
          <w:sz w:val="22"/>
          <w:szCs w:val="22"/>
          <w:rtl w:val="0"/>
        </w:rPr>
        <w:t xml:space="preserve">esposizione del meglio dell’illustrazione slovena</w:t>
      </w:r>
      <w:r w:rsidDel="00000000" w:rsidR="00000000" w:rsidRPr="00000000">
        <w:rPr>
          <w:b w:val="1"/>
          <w:color w:val="222222"/>
          <w:sz w:val="22"/>
          <w:szCs w:val="22"/>
          <w:rtl w:val="0"/>
        </w:rPr>
        <w:t xml:space="preserve"> </w:t>
      </w:r>
      <w:r w:rsidDel="00000000" w:rsidR="00000000" w:rsidRPr="00000000">
        <w:rPr>
          <w:color w:val="222222"/>
          <w:sz w:val="22"/>
          <w:szCs w:val="22"/>
          <w:rtl w:val="0"/>
        </w:rPr>
        <w:t xml:space="preserve">contemporanea, organizzata dal Paese Ospite d’Onore 2024;</w:t>
      </w:r>
      <w:r w:rsidDel="00000000" w:rsidR="00000000" w:rsidRPr="00000000">
        <w:rPr>
          <w:sz w:val="22"/>
          <w:szCs w:val="22"/>
          <w:rtl w:val="0"/>
        </w:rPr>
        <w:t xml:space="preserve"> </w:t>
      </w:r>
      <w:r w:rsidDel="00000000" w:rsidR="00000000" w:rsidRPr="00000000">
        <w:rPr>
          <w:b w:val="1"/>
          <w:i w:val="1"/>
          <w:sz w:val="22"/>
          <w:szCs w:val="22"/>
          <w:rtl w:val="0"/>
        </w:rPr>
        <w:t xml:space="preserve">Reading for a Healthy Planet: Inspiring Children’s Books to Help Achieve a Sustainable Future, </w:t>
      </w:r>
      <w:r w:rsidDel="00000000" w:rsidR="00000000" w:rsidRPr="00000000">
        <w:rPr>
          <w:sz w:val="22"/>
          <w:szCs w:val="22"/>
          <w:rtl w:val="0"/>
        </w:rPr>
        <w:t xml:space="preserve">una selezione di libri sul tema della sostenibilità, per richiamare l’attenzione su questo fondamentale tema in collaborazi</w:t>
      </w:r>
      <w:r w:rsidDel="00000000" w:rsidR="00000000" w:rsidRPr="00000000">
        <w:rPr>
          <w:sz w:val="22"/>
          <w:szCs w:val="22"/>
          <w:highlight w:val="white"/>
          <w:rtl w:val="0"/>
        </w:rPr>
        <w:t xml:space="preserve">one con l’Organizzazione delle Nazioni Unite e IPA - International Publishers Association; </w:t>
      </w:r>
      <w:r w:rsidDel="00000000" w:rsidR="00000000" w:rsidRPr="00000000">
        <w:rPr>
          <w:b w:val="1"/>
          <w:i w:val="1"/>
          <w:sz w:val="22"/>
          <w:szCs w:val="22"/>
          <w:highlight w:val="white"/>
          <w:rtl w:val="0"/>
        </w:rPr>
        <w:t xml:space="preserve">W</w:t>
      </w:r>
      <w:r w:rsidDel="00000000" w:rsidR="00000000" w:rsidRPr="00000000">
        <w:rPr>
          <w:b w:val="1"/>
          <w:i w:val="1"/>
          <w:sz w:val="22"/>
          <w:szCs w:val="22"/>
          <w:rtl w:val="0"/>
        </w:rPr>
        <w:t xml:space="preserve">hen Everything Matters</w:t>
      </w:r>
      <w:r w:rsidDel="00000000" w:rsidR="00000000" w:rsidRPr="00000000">
        <w:rPr>
          <w:sz w:val="22"/>
          <w:szCs w:val="22"/>
          <w:rtl w:val="0"/>
        </w:rPr>
        <w:t xml:space="preserve">, omaggio all’illustrazione ucraina, in collaborazione con Pictoric e International Book Arsenal Festival; il tradizionale </w:t>
      </w:r>
      <w:r w:rsidDel="00000000" w:rsidR="00000000" w:rsidRPr="00000000">
        <w:rPr>
          <w:b w:val="1"/>
          <w:i w:val="1"/>
          <w:sz w:val="22"/>
          <w:szCs w:val="22"/>
          <w:rtl w:val="0"/>
        </w:rPr>
        <w:t xml:space="preserve">Silent Book Contest - Gianni De Conno Award</w:t>
      </w:r>
      <w:r w:rsidDel="00000000" w:rsidR="00000000" w:rsidRPr="00000000">
        <w:rPr>
          <w:sz w:val="22"/>
          <w:szCs w:val="22"/>
          <w:rtl w:val="0"/>
        </w:rPr>
        <w:t xml:space="preserve">, per finire con la mostra di BolognaBookPlus: </w:t>
      </w:r>
      <w:r w:rsidDel="00000000" w:rsidR="00000000" w:rsidRPr="00000000">
        <w:rPr>
          <w:b w:val="1"/>
          <w:i w:val="1"/>
          <w:sz w:val="22"/>
          <w:szCs w:val="22"/>
          <w:rtl w:val="0"/>
        </w:rPr>
        <w:t xml:space="preserve">Jackets Off</w:t>
      </w:r>
      <w:r w:rsidDel="00000000" w:rsidR="00000000" w:rsidRPr="00000000">
        <w:rPr>
          <w:sz w:val="22"/>
          <w:szCs w:val="22"/>
          <w:rtl w:val="0"/>
        </w:rPr>
        <w:t xml:space="preserve">,</w:t>
      </w:r>
      <w:r w:rsidDel="00000000" w:rsidR="00000000" w:rsidRPr="00000000">
        <w:rPr>
          <w:b w:val="1"/>
          <w:sz w:val="22"/>
          <w:szCs w:val="22"/>
          <w:rtl w:val="0"/>
        </w:rPr>
        <w:t xml:space="preserve"> </w:t>
      </w:r>
      <w:r w:rsidDel="00000000" w:rsidR="00000000" w:rsidRPr="00000000">
        <w:rPr>
          <w:sz w:val="22"/>
          <w:szCs w:val="22"/>
          <w:rtl w:val="0"/>
        </w:rPr>
        <w:t xml:space="preserve">dedicata alle diverse interpretazioni della copertina di </w:t>
      </w:r>
      <w:r w:rsidDel="00000000" w:rsidR="00000000" w:rsidRPr="00000000">
        <w:rPr>
          <w:i w:val="1"/>
          <w:sz w:val="22"/>
          <w:szCs w:val="22"/>
          <w:rtl w:val="0"/>
        </w:rPr>
        <w:t xml:space="preserve">Guerra e Pace </w:t>
      </w:r>
      <w:r w:rsidDel="00000000" w:rsidR="00000000" w:rsidRPr="00000000">
        <w:rPr>
          <w:sz w:val="22"/>
          <w:szCs w:val="22"/>
          <w:rtl w:val="0"/>
        </w:rPr>
        <w:t xml:space="preserve">pubblicate in tutto il mondo.</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jc w:val="both"/>
        <w:rPr>
          <w:b w:val="1"/>
          <w:highlight w:val="whit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jc w:val="both"/>
        <w:rPr>
          <w:b w:val="1"/>
          <w:highlight w:val="white"/>
        </w:rPr>
      </w:pPr>
      <w:r w:rsidDel="00000000" w:rsidR="00000000" w:rsidRPr="00000000">
        <w:rPr>
          <w:b w:val="1"/>
          <w:highlight w:val="white"/>
          <w:rtl w:val="0"/>
        </w:rPr>
        <w:t xml:space="preserve">BOLOGNABOOKPLUS</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sz w:val="22"/>
          <w:szCs w:val="22"/>
          <w:highlight w:val="white"/>
        </w:rPr>
      </w:pPr>
      <w:r w:rsidDel="00000000" w:rsidR="00000000" w:rsidRPr="00000000">
        <w:rPr>
          <w:sz w:val="22"/>
          <w:szCs w:val="22"/>
          <w:rtl w:val="0"/>
        </w:rPr>
        <w:t xml:space="preserve">BBPlus, l’area dedicata all’editoria generalista, torna per il suo 4° anno consecutivo con </w:t>
      </w:r>
      <w:r w:rsidDel="00000000" w:rsidR="00000000" w:rsidRPr="00000000">
        <w:rPr>
          <w:b w:val="1"/>
          <w:sz w:val="22"/>
          <w:szCs w:val="22"/>
          <w:rtl w:val="0"/>
        </w:rPr>
        <w:t xml:space="preserve">oltre 50 espositori da 19 Paesi e regioni</w:t>
      </w:r>
      <w:r w:rsidDel="00000000" w:rsidR="00000000" w:rsidRPr="00000000">
        <w:rPr>
          <w:sz w:val="22"/>
          <w:szCs w:val="22"/>
          <w:rtl w:val="0"/>
        </w:rPr>
        <w:t xml:space="preserve">, mostre di book design, premi e una ricca offerta di corsi di </w:t>
      </w:r>
      <w:r w:rsidDel="00000000" w:rsidR="00000000" w:rsidRPr="00000000">
        <w:rPr>
          <w:sz w:val="22"/>
          <w:szCs w:val="22"/>
          <w:highlight w:val="white"/>
          <w:rtl w:val="0"/>
        </w:rPr>
        <w:t xml:space="preserve">formazione per professionisti, che spaziano dal tema del self publishing alla vendita dei diritti, dalla rappresentanza allo scouting degli autori. Tornano anche le iniziative Author Ambassador - ospite quest’anno l’autore</w:t>
      </w:r>
      <w:r w:rsidDel="00000000" w:rsidR="00000000" w:rsidRPr="00000000">
        <w:rPr>
          <w:b w:val="1"/>
          <w:sz w:val="22"/>
          <w:szCs w:val="22"/>
          <w:highlight w:val="white"/>
          <w:rtl w:val="0"/>
        </w:rPr>
        <w:t xml:space="preserve"> Neil Packer</w:t>
      </w:r>
      <w:r w:rsidDel="00000000" w:rsidR="00000000" w:rsidRPr="00000000">
        <w:rPr>
          <w:sz w:val="22"/>
          <w:szCs w:val="22"/>
          <w:highlight w:val="white"/>
          <w:rtl w:val="0"/>
        </w:rPr>
        <w:t xml:space="preserve"> - </w:t>
      </w:r>
      <w:r w:rsidDel="00000000" w:rsidR="00000000" w:rsidRPr="00000000">
        <w:rPr>
          <w:sz w:val="22"/>
          <w:szCs w:val="22"/>
          <w:rtl w:val="0"/>
        </w:rPr>
        <w:t xml:space="preserve">e un focus speciale dedicato all’</w:t>
      </w:r>
      <w:r w:rsidDel="00000000" w:rsidR="00000000" w:rsidRPr="00000000">
        <w:rPr>
          <w:b w:val="1"/>
          <w:sz w:val="22"/>
          <w:szCs w:val="22"/>
          <w:rtl w:val="0"/>
        </w:rPr>
        <w:t xml:space="preserve">India</w:t>
      </w:r>
      <w:r w:rsidDel="00000000" w:rsidR="00000000" w:rsidRPr="00000000">
        <w:rPr>
          <w:sz w:val="22"/>
          <w:szCs w:val="22"/>
          <w:rtl w:val="0"/>
        </w:rPr>
        <w:t xml:space="preserve">: "</w:t>
      </w:r>
      <w:r w:rsidDel="00000000" w:rsidR="00000000" w:rsidRPr="00000000">
        <w:rPr>
          <w:sz w:val="22"/>
          <w:szCs w:val="22"/>
          <w:highlight w:val="white"/>
          <w:rtl w:val="0"/>
        </w:rPr>
        <w:t xml:space="preserve">India in the Limelight" è un'iniziativa che mette in mostra la ricca scena editoriale di questo grande mercato in ascesa, con il National Book Trust </w:t>
      </w:r>
      <w:r w:rsidDel="00000000" w:rsidR="00000000" w:rsidRPr="00000000">
        <w:rPr>
          <w:sz w:val="22"/>
          <w:szCs w:val="22"/>
          <w:rtl w:val="0"/>
        </w:rPr>
        <w:t xml:space="preserve">indiano come </w:t>
      </w:r>
      <w:r w:rsidDel="00000000" w:rsidR="00000000" w:rsidRPr="00000000">
        <w:rPr>
          <w:sz w:val="22"/>
          <w:szCs w:val="22"/>
          <w:highlight w:val="white"/>
          <w:rtl w:val="0"/>
        </w:rPr>
        <w:t xml:space="preserve">partner strategico. Lo stand indiano è al centro di BolognaBookPlus e la sua presenza è completata da una serie di seminari, dibattiti e networking. </w:t>
      </w:r>
      <w:r w:rsidDel="00000000" w:rsidR="00000000" w:rsidRPr="00000000">
        <w:rPr>
          <w:sz w:val="22"/>
          <w:szCs w:val="22"/>
          <w:rtl w:val="0"/>
        </w:rPr>
        <w:t xml:space="preserve">Al programma di seminari si aggiunge quest’anno l’</w:t>
      </w:r>
      <w:r w:rsidDel="00000000" w:rsidR="00000000" w:rsidRPr="00000000">
        <w:rPr>
          <w:b w:val="1"/>
          <w:sz w:val="22"/>
          <w:szCs w:val="22"/>
          <w:rtl w:val="0"/>
        </w:rPr>
        <w:t xml:space="preserve">Audio Forum</w:t>
      </w:r>
      <w:r w:rsidDel="00000000" w:rsidR="00000000" w:rsidRPr="00000000">
        <w:rPr>
          <w:sz w:val="22"/>
          <w:szCs w:val="22"/>
          <w:rtl w:val="0"/>
        </w:rPr>
        <w:t xml:space="preserve">: grandi nomi dell’editoria audio mondiale analizzano i diversi mercati, i podcast, l’audio per l’infanzia e altro ancora. Oltre al Forum, BBPlus ospita anche uno spazio in fiera dedicato all’audio, il già citato </w:t>
      </w:r>
      <w:r w:rsidDel="00000000" w:rsidR="00000000" w:rsidRPr="00000000">
        <w:rPr>
          <w:b w:val="1"/>
          <w:sz w:val="22"/>
          <w:szCs w:val="22"/>
          <w:rtl w:val="0"/>
        </w:rPr>
        <w:t xml:space="preserve">Audio HQ</w:t>
      </w: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sz w:val="22"/>
          <w:szCs w:val="22"/>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jc w:val="both"/>
        <w:rPr>
          <w:b w:val="1"/>
          <w:highlight w:val="white"/>
        </w:rPr>
      </w:pPr>
      <w:r w:rsidDel="00000000" w:rsidR="00000000" w:rsidRPr="00000000">
        <w:rPr>
          <w:b w:val="1"/>
          <w:highlight w:val="white"/>
          <w:rtl w:val="0"/>
        </w:rPr>
        <w:t xml:space="preserve">BOLOGNA LICENSING TRADE FAIR/KIDS</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40" w:lineRule="auto"/>
        <w:jc w:val="both"/>
        <w:rPr>
          <w:sz w:val="17"/>
          <w:szCs w:val="17"/>
          <w:highlight w:val="white"/>
        </w:rPr>
      </w:pPr>
      <w:r w:rsidDel="00000000" w:rsidR="00000000" w:rsidRPr="00000000">
        <w:rPr>
          <w:sz w:val="22"/>
          <w:szCs w:val="22"/>
          <w:highlight w:val="white"/>
          <w:rtl w:val="0"/>
        </w:rPr>
        <w:t xml:space="preserve">La nuova edizione della BLTF/K si presenta ricca di contenuti e servizi: oltre all’</w:t>
      </w:r>
      <w:r w:rsidDel="00000000" w:rsidR="00000000" w:rsidRPr="00000000">
        <w:rPr>
          <w:b w:val="1"/>
          <w:sz w:val="22"/>
          <w:szCs w:val="22"/>
          <w:highlight w:val="white"/>
          <w:rtl w:val="0"/>
        </w:rPr>
        <w:t xml:space="preserve">area espositiva, </w:t>
      </w:r>
      <w:r w:rsidDel="00000000" w:rsidR="00000000" w:rsidRPr="00000000">
        <w:rPr>
          <w:sz w:val="22"/>
          <w:szCs w:val="22"/>
          <w:highlight w:val="white"/>
          <w:rtl w:val="0"/>
        </w:rPr>
        <w:t xml:space="preserve">nella quale saranno rappresentati </w:t>
      </w:r>
      <w:r w:rsidDel="00000000" w:rsidR="00000000" w:rsidRPr="00000000">
        <w:rPr>
          <w:b w:val="1"/>
          <w:sz w:val="22"/>
          <w:szCs w:val="22"/>
          <w:highlight w:val="white"/>
          <w:rtl w:val="0"/>
        </w:rPr>
        <w:t xml:space="preserve">oltre 1000 brand e property</w:t>
      </w:r>
      <w:r w:rsidDel="00000000" w:rsidR="00000000" w:rsidRPr="00000000">
        <w:rPr>
          <w:sz w:val="22"/>
          <w:szCs w:val="22"/>
          <w:highlight w:val="white"/>
          <w:rtl w:val="0"/>
        </w:rPr>
        <w:t xml:space="preserve">, e all’</w:t>
      </w:r>
      <w:r w:rsidDel="00000000" w:rsidR="00000000" w:rsidRPr="00000000">
        <w:rPr>
          <w:b w:val="1"/>
          <w:sz w:val="22"/>
          <w:szCs w:val="22"/>
          <w:highlight w:val="white"/>
          <w:rtl w:val="0"/>
        </w:rPr>
        <w:t xml:space="preserve">events room</w:t>
      </w:r>
      <w:r w:rsidDel="00000000" w:rsidR="00000000" w:rsidRPr="00000000">
        <w:rPr>
          <w:sz w:val="22"/>
          <w:szCs w:val="22"/>
          <w:highlight w:val="white"/>
          <w:rtl w:val="0"/>
        </w:rPr>
        <w:t xml:space="preserve"> per la presentazione dei marchi, la </w:t>
      </w:r>
      <w:r w:rsidDel="00000000" w:rsidR="00000000" w:rsidRPr="00000000">
        <w:rPr>
          <w:b w:val="1"/>
          <w:sz w:val="22"/>
          <w:szCs w:val="22"/>
          <w:highlight w:val="white"/>
          <w:rtl w:val="0"/>
        </w:rPr>
        <w:t xml:space="preserve">Licensing Business Lounge </w:t>
      </w:r>
      <w:r w:rsidDel="00000000" w:rsidR="00000000" w:rsidRPr="00000000">
        <w:rPr>
          <w:sz w:val="22"/>
          <w:szCs w:val="22"/>
          <w:highlight w:val="white"/>
          <w:rtl w:val="0"/>
        </w:rPr>
        <w:t xml:space="preserve">presenta la nuova sezione TV/Film Rights Centre</w:t>
      </w:r>
      <w:r w:rsidDel="00000000" w:rsidR="00000000" w:rsidRPr="00000000">
        <w:rPr>
          <w:sz w:val="22"/>
          <w:szCs w:val="22"/>
          <w:rtl w:val="0"/>
        </w:rPr>
        <w:t xml:space="preserve">, con oltre 300 appuntamenti tra i produttori audiovisivi registrati e gli editori espositori della BCBF. </w:t>
      </w:r>
      <w:r w:rsidDel="00000000" w:rsidR="00000000" w:rsidRPr="00000000">
        <w:rPr>
          <w:sz w:val="22"/>
          <w:szCs w:val="22"/>
          <w:highlight w:val="white"/>
          <w:rtl w:val="0"/>
        </w:rPr>
        <w:t xml:space="preserve">E ancora la </w:t>
      </w:r>
      <w:r w:rsidDel="00000000" w:rsidR="00000000" w:rsidRPr="00000000">
        <w:rPr>
          <w:b w:val="1"/>
          <w:sz w:val="22"/>
          <w:szCs w:val="22"/>
          <w:highlight w:val="white"/>
          <w:rtl w:val="0"/>
        </w:rPr>
        <w:t xml:space="preserve">4ª edizione</w:t>
      </w:r>
      <w:r w:rsidDel="00000000" w:rsidR="00000000" w:rsidRPr="00000000">
        <w:rPr>
          <w:sz w:val="22"/>
          <w:szCs w:val="22"/>
          <w:highlight w:val="white"/>
          <w:rtl w:val="0"/>
        </w:rPr>
        <w:t xml:space="preserve"> degli </w:t>
      </w:r>
      <w:r w:rsidDel="00000000" w:rsidR="00000000" w:rsidRPr="00000000">
        <w:rPr>
          <w:b w:val="1"/>
          <w:sz w:val="22"/>
          <w:szCs w:val="22"/>
          <w:highlight w:val="white"/>
          <w:rtl w:val="0"/>
        </w:rPr>
        <w:t xml:space="preserve">International Kids Licensing Days (IKLD)</w:t>
      </w:r>
      <w:r w:rsidDel="00000000" w:rsidR="00000000" w:rsidRPr="00000000">
        <w:rPr>
          <w:sz w:val="22"/>
          <w:szCs w:val="22"/>
          <w:highlight w:val="white"/>
          <w:rtl w:val="0"/>
        </w:rPr>
        <w:t xml:space="preserve">: le tre giornate di panel sugli ultimi trend licensing e publishing, dall’8 al 10 aprile, con importanti focus su </w:t>
      </w:r>
      <w:r w:rsidDel="00000000" w:rsidR="00000000" w:rsidRPr="00000000">
        <w:rPr>
          <w:b w:val="1"/>
          <w:sz w:val="22"/>
          <w:szCs w:val="22"/>
          <w:highlight w:val="white"/>
          <w:rtl w:val="0"/>
        </w:rPr>
        <w:t xml:space="preserve">gaming</w:t>
      </w:r>
      <w:r w:rsidDel="00000000" w:rsidR="00000000" w:rsidRPr="00000000">
        <w:rPr>
          <w:sz w:val="22"/>
          <w:szCs w:val="22"/>
          <w:highlight w:val="white"/>
          <w:rtl w:val="0"/>
        </w:rPr>
        <w:t xml:space="preserve">, </w:t>
      </w:r>
      <w:r w:rsidDel="00000000" w:rsidR="00000000" w:rsidRPr="00000000">
        <w:rPr>
          <w:b w:val="1"/>
          <w:sz w:val="22"/>
          <w:szCs w:val="22"/>
          <w:highlight w:val="white"/>
          <w:rtl w:val="0"/>
        </w:rPr>
        <w:t xml:space="preserve">Intelligenza Artificiale</w:t>
      </w:r>
      <w:r w:rsidDel="00000000" w:rsidR="00000000" w:rsidRPr="00000000">
        <w:rPr>
          <w:sz w:val="22"/>
          <w:szCs w:val="22"/>
          <w:highlight w:val="white"/>
          <w:rtl w:val="0"/>
        </w:rPr>
        <w:t xml:space="preserve"> e </w:t>
      </w:r>
      <w:r w:rsidDel="00000000" w:rsidR="00000000" w:rsidRPr="00000000">
        <w:rPr>
          <w:b w:val="1"/>
          <w:sz w:val="22"/>
          <w:szCs w:val="22"/>
          <w:highlight w:val="white"/>
          <w:rtl w:val="0"/>
        </w:rPr>
        <w:t xml:space="preserve">adattamenti dal libro all'audiovisivo</w:t>
      </w:r>
      <w:r w:rsidDel="00000000" w:rsidR="00000000" w:rsidRPr="00000000">
        <w:rPr>
          <w:sz w:val="22"/>
          <w:szCs w:val="22"/>
          <w:highlight w:val="white"/>
          <w:rtl w:val="0"/>
        </w:rPr>
        <w:t xml:space="preserve">. Infine, </w:t>
      </w:r>
      <w:r w:rsidDel="00000000" w:rsidR="00000000" w:rsidRPr="00000000">
        <w:rPr>
          <w:sz w:val="22"/>
          <w:szCs w:val="22"/>
          <w:rtl w:val="0"/>
        </w:rPr>
        <w:t xml:space="preserve">durante la fiera si svolge la premiazione della </w:t>
      </w:r>
      <w:r w:rsidDel="00000000" w:rsidR="00000000" w:rsidRPr="00000000">
        <w:rPr>
          <w:b w:val="1"/>
          <w:sz w:val="22"/>
          <w:szCs w:val="22"/>
          <w:rtl w:val="0"/>
        </w:rPr>
        <w:t xml:space="preserve">7ª edizione dei Bologna Licensing Awards</w:t>
      </w:r>
      <w:r w:rsidDel="00000000" w:rsidR="00000000" w:rsidRPr="00000000">
        <w:rPr>
          <w:sz w:val="22"/>
          <w:szCs w:val="22"/>
          <w:rtl w:val="0"/>
        </w:rPr>
        <w:t xml:space="preserve">, l’unico premio del settore in Italia per licenzianti/agenzie, licenziatari e retailer a livello internazionale, relativo allo sviluppo di properties e brand nel corso del 2023. 182 sono state quest’anno le candidature ai premi.</w:t>
        <w:br w:type="textWrapping"/>
      </w:r>
      <w:r w:rsidDel="00000000" w:rsidR="00000000" w:rsidRPr="00000000">
        <w:rPr>
          <w:b w:val="1"/>
          <w:sz w:val="22"/>
          <w:szCs w:val="22"/>
          <w:rtl w:val="0"/>
        </w:rPr>
        <w:br w:type="textWrapping"/>
      </w:r>
      <w:r w:rsidDel="00000000" w:rsidR="00000000" w:rsidRPr="00000000">
        <w:rPr>
          <w:b w:val="1"/>
          <w:rtl w:val="0"/>
        </w:rPr>
        <w:t xml:space="preserve">BCBF IN CITTÀ</w:t>
        <w:tab/>
        <w:br w:type="textWrapping"/>
      </w:r>
      <w:r w:rsidDel="00000000" w:rsidR="00000000" w:rsidRPr="00000000">
        <w:rPr>
          <w:sz w:val="22"/>
          <w:szCs w:val="22"/>
          <w:rtl w:val="0"/>
        </w:rPr>
        <w:t xml:space="preserve">Come ogni anno, l’energia, la creatività, le idee e i contenuti che si raccolgono a Bologna Children’s Book Fair traboccano dai padiglioni fieristici invadendo luoghi della cultura, biblioteche, scuole e palazzi della città di Bologna in una vera e propria festa diffusa, con un’offerta ricca e diversificata dedicata al grande pubblico di adulti e bambini.</w:t>
        <w:br w:type="textWrapping"/>
      </w:r>
      <w:r w:rsidDel="00000000" w:rsidR="00000000" w:rsidRPr="00000000">
        <w:rPr>
          <w:b w:val="1"/>
          <w:sz w:val="22"/>
          <w:szCs w:val="22"/>
          <w:rtl w:val="0"/>
        </w:rPr>
        <w:t xml:space="preserve">BOOM! - Crescere nei libr</w:t>
      </w:r>
      <w:r w:rsidDel="00000000" w:rsidR="00000000" w:rsidRPr="00000000">
        <w:rPr>
          <w:b w:val="1"/>
          <w:sz w:val="22"/>
          <w:szCs w:val="22"/>
          <w:highlight w:val="white"/>
          <w:rtl w:val="0"/>
        </w:rPr>
        <w:t xml:space="preserve">i</w:t>
      </w:r>
      <w:r w:rsidDel="00000000" w:rsidR="00000000" w:rsidRPr="00000000">
        <w:rPr>
          <w:sz w:val="22"/>
          <w:szCs w:val="22"/>
          <w:highlight w:val="white"/>
          <w:rtl w:val="0"/>
        </w:rPr>
        <w:t xml:space="preserve">,</w:t>
      </w:r>
      <w:r w:rsidDel="00000000" w:rsidR="00000000" w:rsidRPr="00000000">
        <w:rPr>
          <w:b w:val="1"/>
          <w:sz w:val="22"/>
          <w:szCs w:val="22"/>
          <w:highlight w:val="white"/>
          <w:rtl w:val="0"/>
        </w:rPr>
        <w:t xml:space="preserve"> </w:t>
      </w:r>
      <w:r w:rsidDel="00000000" w:rsidR="00000000" w:rsidRPr="00000000">
        <w:rPr>
          <w:sz w:val="22"/>
          <w:szCs w:val="22"/>
          <w:highlight w:val="white"/>
          <w:rtl w:val="0"/>
        </w:rPr>
        <w:t xml:space="preserve">questo il titolo del</w:t>
      </w:r>
      <w:r w:rsidDel="00000000" w:rsidR="00000000" w:rsidRPr="00000000">
        <w:rPr>
          <w:b w:val="1"/>
          <w:sz w:val="22"/>
          <w:szCs w:val="22"/>
          <w:highlight w:val="white"/>
          <w:rtl w:val="0"/>
        </w:rPr>
        <w:t xml:space="preserve"> programma delle iniziative in città (dal 4 aprile al 9 giugno)</w:t>
      </w:r>
      <w:r w:rsidDel="00000000" w:rsidR="00000000" w:rsidRPr="00000000">
        <w:rPr>
          <w:sz w:val="22"/>
          <w:szCs w:val="22"/>
          <w:highlight w:val="white"/>
          <w:rtl w:val="0"/>
        </w:rPr>
        <w:t xml:space="preserve">, è promosso da Comune di Bologna e BolognaFiere, curato dal Settore Biblioteche e Welfare culturale insieme ad Hamelin nell’ambito del Patto per la lettura di Bologna e gode del patrocinio di IBBY - International Board on Book for Young people Italia. In calendario, tra gli altri, la </w:t>
      </w:r>
      <w:r w:rsidDel="00000000" w:rsidR="00000000" w:rsidRPr="00000000">
        <w:rPr>
          <w:b w:val="1"/>
          <w:sz w:val="22"/>
          <w:szCs w:val="22"/>
          <w:highlight w:val="white"/>
          <w:rtl w:val="0"/>
        </w:rPr>
        <w:t xml:space="preserve">prima mostra in Italia</w:t>
      </w:r>
      <w:r w:rsidDel="00000000" w:rsidR="00000000" w:rsidRPr="00000000">
        <w:rPr>
          <w:sz w:val="22"/>
          <w:szCs w:val="22"/>
          <w:highlight w:val="white"/>
          <w:rtl w:val="0"/>
        </w:rPr>
        <w:t xml:space="preserve"> della grande illustratrice e autrice belga </w:t>
      </w:r>
      <w:r w:rsidDel="00000000" w:rsidR="00000000" w:rsidRPr="00000000">
        <w:rPr>
          <w:b w:val="1"/>
          <w:sz w:val="22"/>
          <w:szCs w:val="22"/>
          <w:highlight w:val="white"/>
          <w:rtl w:val="0"/>
        </w:rPr>
        <w:t xml:space="preserve">Anne Brouillard</w:t>
      </w:r>
      <w:r w:rsidDel="00000000" w:rsidR="00000000" w:rsidRPr="00000000">
        <w:rPr>
          <w:sz w:val="22"/>
          <w:szCs w:val="22"/>
          <w:highlight w:val="white"/>
          <w:rtl w:val="0"/>
        </w:rPr>
        <w:t xml:space="preserve">, oltre a </w:t>
      </w:r>
      <w:r w:rsidDel="00000000" w:rsidR="00000000" w:rsidRPr="00000000">
        <w:rPr>
          <w:rFonts w:ascii="Arial" w:cs="Arial" w:eastAsia="Arial" w:hAnsi="Arial"/>
          <w:sz w:val="22"/>
          <w:szCs w:val="22"/>
          <w:highlight w:val="white"/>
          <w:rtl w:val="0"/>
        </w:rPr>
        <w:t xml:space="preserve">più di </w:t>
      </w:r>
      <w:r w:rsidDel="00000000" w:rsidR="00000000" w:rsidRPr="00000000">
        <w:rPr>
          <w:sz w:val="22"/>
          <w:szCs w:val="22"/>
          <w:highlight w:val="white"/>
          <w:rtl w:val="0"/>
        </w:rPr>
        <w:t xml:space="preserve">40 eventi espositivi, 74 laboratori, più di 100 artiste e artisti coinvolti.</w:t>
        <w:tab/>
        <w:br w:type="textWrapping"/>
        <w:t xml:space="preserve">Infine, la novità </w:t>
      </w:r>
      <w:r w:rsidDel="00000000" w:rsidR="00000000" w:rsidRPr="00000000">
        <w:rPr>
          <w:b w:val="1"/>
          <w:sz w:val="22"/>
          <w:szCs w:val="22"/>
          <w:highlight w:val="white"/>
          <w:rtl w:val="0"/>
        </w:rPr>
        <w:t xml:space="preserve">Off FAIR*24</w:t>
      </w:r>
      <w:r w:rsidDel="00000000" w:rsidR="00000000" w:rsidRPr="00000000">
        <w:rPr>
          <w:sz w:val="22"/>
          <w:szCs w:val="22"/>
          <w:highlight w:val="white"/>
          <w:rtl w:val="0"/>
        </w:rPr>
        <w:t xml:space="preserve">, a cura di Accademia Drosselmeier: un programma che parte da Bologna e porta in diverse città italiane e straniere nel corso di tutto l’anno la ricchezza d</w:t>
      </w:r>
      <w:r w:rsidDel="00000000" w:rsidR="00000000" w:rsidRPr="00000000">
        <w:rPr>
          <w:sz w:val="22"/>
          <w:szCs w:val="22"/>
          <w:rtl w:val="0"/>
        </w:rPr>
        <w:t xml:space="preserve">ei libri che abitano la fiera, rendendoli così patrimonio collettivo. </w:t>
      </w:r>
      <w:r w:rsidDel="00000000" w:rsidR="00000000" w:rsidRPr="00000000">
        <w:rPr>
          <w:rtl w:val="0"/>
        </w:rPr>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spacing w:after="280" w:before="280" w:lineRule="auto"/>
        <w:ind w:right="-7"/>
        <w:jc w:val="right"/>
        <w:rPr>
          <w:sz w:val="18"/>
          <w:szCs w:val="18"/>
          <w:highlight w:val="white"/>
        </w:rPr>
      </w:pPr>
      <w:r w:rsidDel="00000000" w:rsidR="00000000" w:rsidRPr="00000000">
        <w:rPr>
          <w:b w:val="1"/>
          <w:sz w:val="18"/>
          <w:szCs w:val="18"/>
          <w:rtl w:val="0"/>
        </w:rPr>
        <w:t xml:space="preserve">Ufficio Stampa Bologna Children’s Book Fair</w:t>
      </w:r>
      <w:r w:rsidDel="00000000" w:rsidR="00000000" w:rsidRPr="00000000">
        <w:rPr>
          <w:sz w:val="18"/>
          <w:szCs w:val="18"/>
          <w:rtl w:val="0"/>
        </w:rPr>
        <w:br w:type="textWrapping"/>
        <w:t xml:space="preserve">Lisa Oldani +39 349 4788358 – </w:t>
      </w:r>
      <w:hyperlink r:id="rId7">
        <w:r w:rsidDel="00000000" w:rsidR="00000000" w:rsidRPr="00000000">
          <w:rPr>
            <w:sz w:val="18"/>
            <w:szCs w:val="18"/>
            <w:u w:val="single"/>
            <w:rtl w:val="0"/>
          </w:rPr>
          <w:t xml:space="preserve">annalisaoldani@gmail.com</w:t>
        </w:r>
      </w:hyperlink>
      <w:r w:rsidDel="00000000" w:rsidR="00000000" w:rsidRPr="00000000">
        <w:rPr>
          <w:sz w:val="18"/>
          <w:szCs w:val="18"/>
          <w:rtl w:val="0"/>
        </w:rPr>
        <w:br w:type="textWrapping"/>
        <w:t xml:space="preserve">Claudia Tanzi +39 340 1098885 – </w:t>
      </w:r>
      <w:hyperlink r:id="rId8">
        <w:r w:rsidDel="00000000" w:rsidR="00000000" w:rsidRPr="00000000">
          <w:rPr>
            <w:sz w:val="18"/>
            <w:szCs w:val="18"/>
            <w:u w:val="single"/>
            <w:rtl w:val="0"/>
          </w:rPr>
          <w:t xml:space="preserve">ct.claudiatanzi@gmail.com</w:t>
        </w:r>
      </w:hyperlink>
      <w:r w:rsidDel="00000000" w:rsidR="00000000" w:rsidRPr="00000000">
        <w:rPr>
          <w:sz w:val="18"/>
          <w:szCs w:val="18"/>
          <w:rtl w:val="0"/>
        </w:rPr>
        <w:br w:type="textWrapping"/>
        <w:br w:type="textWrapping"/>
      </w:r>
      <w:r w:rsidDel="00000000" w:rsidR="00000000" w:rsidRPr="00000000">
        <w:rPr>
          <w:b w:val="1"/>
          <w:sz w:val="18"/>
          <w:szCs w:val="18"/>
          <w:highlight w:val="white"/>
          <w:rtl w:val="0"/>
        </w:rPr>
        <w:t xml:space="preserve">Ufficio Stampa </w:t>
      </w:r>
      <w:r w:rsidDel="00000000" w:rsidR="00000000" w:rsidRPr="00000000">
        <w:rPr>
          <w:b w:val="1"/>
          <w:sz w:val="18"/>
          <w:szCs w:val="18"/>
          <w:rtl w:val="0"/>
        </w:rPr>
        <w:t xml:space="preserve">Bologna Children’s Book Fair/</w:t>
      </w:r>
      <w:r w:rsidDel="00000000" w:rsidR="00000000" w:rsidRPr="00000000">
        <w:rPr>
          <w:b w:val="1"/>
          <w:sz w:val="18"/>
          <w:szCs w:val="18"/>
          <w:highlight w:val="white"/>
          <w:rtl w:val="0"/>
        </w:rPr>
        <w:t xml:space="preserve">BolognaFiere SpA </w:t>
      </w:r>
      <w:r w:rsidDel="00000000" w:rsidR="00000000" w:rsidRPr="00000000">
        <w:rPr>
          <w:sz w:val="18"/>
          <w:szCs w:val="18"/>
          <w:highlight w:val="white"/>
          <w:rtl w:val="0"/>
        </w:rPr>
        <w:br w:type="textWrapping"/>
        <w:t xml:space="preserve">Gregory Picco, tel. +39 051 282862 – cell. +39 3346012743 – </w:t>
      </w:r>
      <w:hyperlink r:id="rId9">
        <w:r w:rsidDel="00000000" w:rsidR="00000000" w:rsidRPr="00000000">
          <w:rPr>
            <w:sz w:val="18"/>
            <w:szCs w:val="18"/>
            <w:highlight w:val="white"/>
            <w:u w:val="single"/>
            <w:rtl w:val="0"/>
          </w:rPr>
          <w:t xml:space="preserve">gregory.picco@bolognafiere.it</w:t>
        </w:r>
      </w:hyperlink>
      <w:r w:rsidDel="00000000" w:rsidR="00000000" w:rsidRPr="00000000">
        <w:rPr>
          <w:rtl w:val="0"/>
        </w:rPr>
      </w:r>
    </w:p>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HASHTAG UFFICIALI</w:t>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#BCBF24</w:t>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#BolognaBookPlus</w:t>
      </w:r>
    </w:p>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#BBPlus24</w:t>
      </w:r>
    </w:p>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#BLTFK</w:t>
      </w:r>
    </w:p>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#BLTFK24</w:t>
      </w:r>
    </w:p>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rtl w:val="0"/>
        </w:rPr>
      </w:r>
    </w:p>
    <w:p w:rsidR="00000000" w:rsidDel="00000000" w:rsidP="00000000" w:rsidRDefault="00000000" w:rsidRPr="00000000" w14:paraId="00000036">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HASHTAG TEMATICI</w:t>
      </w:r>
    </w:p>
    <w:p w:rsidR="00000000" w:rsidDel="00000000" w:rsidP="00000000" w:rsidRDefault="00000000" w:rsidRPr="00000000" w14:paraId="00000037">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#IllustratorsExhibition</w:t>
      </w:r>
    </w:p>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#BRAW24 </w:t>
        <w:br w:type="textWrapping"/>
        <w:t xml:space="preserve">#BRAWCrossMedia</w:t>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#PremioStregaRagazzeERagazzi</w:t>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#PremioCarlaPoesio</w:t>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#TheIllustratorsSurvivalCorner</w:t>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#OpenUp</w:t>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#boppist</w:t>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#BOP24</w:t>
      </w:r>
    </w:p>
    <w:p w:rsidR="00000000" w:rsidDel="00000000" w:rsidP="00000000" w:rsidRDefault="00000000" w:rsidRPr="00000000" w14:paraId="0000003F">
      <w:pPr>
        <w:pBdr>
          <w:top w:color="000000" w:space="0" w:sz="0" w:val="none"/>
          <w:left w:color="000000" w:space="0" w:sz="0" w:val="none"/>
          <w:bottom w:color="000000" w:space="0" w:sz="0" w:val="none"/>
          <w:right w:color="000000" w:space="0" w:sz="0" w:val="none"/>
          <w:between w:color="000000" w:space="0" w:sz="0" w:val="none"/>
        </w:pBdr>
        <w:rPr>
          <w:sz w:val="18"/>
          <w:szCs w:val="18"/>
          <w:highlight w:val="white"/>
        </w:rPr>
      </w:pPr>
      <w:r w:rsidDel="00000000" w:rsidR="00000000" w:rsidRPr="00000000">
        <w:rPr>
          <w:sz w:val="18"/>
          <w:szCs w:val="18"/>
          <w:highlight w:val="white"/>
          <w:rtl w:val="0"/>
        </w:rPr>
        <w:t xml:space="preserve">#IllustratorsWall</w:t>
      </w:r>
    </w:p>
    <w:sectPr>
      <w:headerReference r:id="rId10" w:type="default"/>
      <w:footerReference r:id="rId11" w:type="default"/>
      <w:pgSz w:h="16840" w:w="11900" w:orient="portrait"/>
      <w:pgMar w:bottom="851" w:top="0" w:left="567" w:right="567" w:header="403" w:footer="40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819"/>
        <w:tab w:val="right" w:leader="none" w:pos="9638"/>
      </w:tabs>
      <w:rPr/>
    </w:pPr>
    <w:r w:rsidDel="00000000" w:rsidR="00000000" w:rsidRPr="00000000">
      <w:rPr/>
      <w:drawing>
        <wp:inline distB="0" distT="0" distL="0" distR="0">
          <wp:extent cx="6832600" cy="1320800"/>
          <wp:effectExtent b="0" l="0" r="0" t="0"/>
          <wp:docPr descr="Immagine che contiene testo, schermata&#10;&#10;Descrizione generata automaticamente" id="1073741838" name="image1.png"/>
          <a:graphic>
            <a:graphicData uri="http://schemas.openxmlformats.org/drawingml/2006/picture">
              <pic:pic>
                <pic:nvPicPr>
                  <pic:cNvPr descr="Immagine che contiene testo, schermata&#10;&#10;Descrizione generata automaticamente" id="0" name="image1.png"/>
                  <pic:cNvPicPr preferRelativeResize="0"/>
                </pic:nvPicPr>
                <pic:blipFill>
                  <a:blip r:embed="rId1"/>
                  <a:srcRect b="0" l="0" r="0" t="0"/>
                  <a:stretch>
                    <a:fillRect/>
                  </a:stretch>
                </pic:blipFill>
                <pic:spPr>
                  <a:xfrm>
                    <a:off x="0" y="0"/>
                    <a:ext cx="6832600" cy="1320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819"/>
        <w:tab w:val="right" w:leader="none" w:pos="9638"/>
      </w:tabs>
      <w:rPr/>
    </w:pPr>
    <w:r w:rsidDel="00000000" w:rsidR="00000000" w:rsidRPr="00000000">
      <w:rPr/>
      <w:drawing>
        <wp:inline distB="0" distT="0" distL="0" distR="0">
          <wp:extent cx="6832600" cy="2857500"/>
          <wp:effectExtent b="0" l="0" r="0" t="0"/>
          <wp:docPr descr="Immagine che contiene schermata, testo, pallone&#10;&#10;Descrizione generata automaticamente" id="1073741837" name="image2.png"/>
          <a:graphic>
            <a:graphicData uri="http://schemas.openxmlformats.org/drawingml/2006/picture">
              <pic:pic>
                <pic:nvPicPr>
                  <pic:cNvPr descr="Immagine che contiene schermata, testo, pallone&#10;&#10;Descrizione generata automaticamente" id="0" name="image2.png"/>
                  <pic:cNvPicPr preferRelativeResize="0"/>
                </pic:nvPicPr>
                <pic:blipFill>
                  <a:blip r:embed="rId1"/>
                  <a:srcRect b="0" l="0" r="0" t="0"/>
                  <a:stretch>
                    <a:fillRect/>
                  </a:stretch>
                </pic:blipFill>
                <pic:spPr>
                  <a:xfrm>
                    <a:off x="0" y="0"/>
                    <a:ext cx="6832600" cy="28575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e" w:default="1">
    <w:name w:val="Normal"/>
    <w:qFormat w:val="1"/>
    <w:rPr>
      <w:rFonts w:cs="Arial Unicode MS" w:eastAsia="Arial Unicode MS"/>
      <w:color w:val="000000"/>
      <w:u w:color="000000"/>
    </w:rPr>
  </w:style>
  <w:style w:type="paragraph" w:styleId="Titolo1">
    <w:name w:val="heading 1"/>
    <w:basedOn w:val="Normale"/>
    <w:next w:val="Normale"/>
    <w:uiPriority w:val="9"/>
    <w:qFormat w:val="1"/>
    <w:pPr>
      <w:keepNext w:val="1"/>
      <w:keepLines w:val="1"/>
      <w:spacing w:after="120" w:before="480"/>
      <w:outlineLvl w:val="0"/>
    </w:pPr>
    <w:rPr>
      <w:b w:val="1"/>
      <w:sz w:val="48"/>
      <w:szCs w:val="48"/>
    </w:rPr>
  </w:style>
  <w:style w:type="paragraph" w:styleId="Titolo2">
    <w:name w:val="heading 2"/>
    <w:basedOn w:val="Normale"/>
    <w:next w:val="Normale"/>
    <w:uiPriority w:val="9"/>
    <w:semiHidden w:val="1"/>
    <w:unhideWhenUsed w:val="1"/>
    <w:qFormat w:val="1"/>
    <w:pPr>
      <w:keepNext w:val="1"/>
      <w:keepLines w:val="1"/>
      <w:spacing w:after="80" w:before="360"/>
      <w:outlineLvl w:val="1"/>
    </w:pPr>
    <w:rPr>
      <w:b w:val="1"/>
      <w:sz w:val="36"/>
      <w:szCs w:val="36"/>
    </w:rPr>
  </w:style>
  <w:style w:type="paragraph" w:styleId="Titolo3">
    <w:name w:val="heading 3"/>
    <w:basedOn w:val="Normale"/>
    <w:next w:val="Normale"/>
    <w:uiPriority w:val="9"/>
    <w:semiHidden w:val="1"/>
    <w:unhideWhenUsed w:val="1"/>
    <w:qFormat w:val="1"/>
    <w:pPr>
      <w:keepNext w:val="1"/>
      <w:keepLines w:val="1"/>
      <w:spacing w:after="80" w:before="280"/>
      <w:outlineLvl w:val="2"/>
    </w:pPr>
    <w:rPr>
      <w:b w:val="1"/>
      <w:sz w:val="28"/>
      <w:szCs w:val="28"/>
    </w:rPr>
  </w:style>
  <w:style w:type="paragraph" w:styleId="Titolo4">
    <w:name w:val="heading 4"/>
    <w:basedOn w:val="Normale"/>
    <w:next w:val="Normale"/>
    <w:uiPriority w:val="9"/>
    <w:semiHidden w:val="1"/>
    <w:unhideWhenUsed w:val="1"/>
    <w:qFormat w:val="1"/>
    <w:pPr>
      <w:keepNext w:val="1"/>
      <w:keepLines w:val="1"/>
      <w:spacing w:after="40" w:before="240"/>
      <w:outlineLvl w:val="3"/>
    </w:pPr>
    <w:rPr>
      <w:b w:val="1"/>
    </w:rPr>
  </w:style>
  <w:style w:type="paragraph" w:styleId="Titolo5">
    <w:name w:val="heading 5"/>
    <w:basedOn w:val="Normale"/>
    <w:next w:val="Normale"/>
    <w:uiPriority w:val="9"/>
    <w:semiHidden w:val="1"/>
    <w:unhideWhenUsed w:val="1"/>
    <w:qFormat w:val="1"/>
    <w:pPr>
      <w:keepNext w:val="1"/>
      <w:keepLines w:val="1"/>
      <w:spacing w:after="40" w:before="220"/>
      <w:outlineLvl w:val="4"/>
    </w:pPr>
    <w:rPr>
      <w:b w:val="1"/>
      <w:sz w:val="22"/>
      <w:szCs w:val="22"/>
    </w:rPr>
  </w:style>
  <w:style w:type="paragraph" w:styleId="Titolo6">
    <w:name w:val="heading 6"/>
    <w:basedOn w:val="Normale"/>
    <w:next w:val="Normale"/>
    <w:uiPriority w:val="9"/>
    <w:semiHidden w:val="1"/>
    <w:unhideWhenUsed w:val="1"/>
    <w:qFormat w:val="1"/>
    <w:pPr>
      <w:keepNext w:val="1"/>
      <w:keepLines w:val="1"/>
      <w:spacing w:after="40" w:before="200"/>
      <w:outlineLvl w:val="5"/>
    </w:pPr>
    <w:rPr>
      <w:b w:val="1"/>
      <w:sz w:val="20"/>
      <w:szCs w:val="20"/>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olo">
    <w:name w:val="Title"/>
    <w:basedOn w:val="Normale"/>
    <w:next w:val="Normale"/>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character" w:styleId="Collegamentoipertestuale">
    <w:name w:val="Hyperlink"/>
    <w:rPr>
      <w:u w:val="single"/>
    </w:rPr>
  </w:style>
  <w:style w:type="table" w:styleId="TableNormal2" w:customStyle="1">
    <w:name w:val="Table Normal"/>
    <w:tblPr>
      <w:tblInd w:w="0.0" w:type="dxa"/>
      <w:tblCellMar>
        <w:top w:w="0.0" w:type="dxa"/>
        <w:left w:w="0.0" w:type="dxa"/>
        <w:bottom w:w="0.0" w:type="dxa"/>
        <w:right w:w="0.0" w:type="dxa"/>
      </w:tblCellMar>
    </w:tblPr>
  </w:style>
  <w:style w:type="paragraph" w:styleId="Sottotitolo">
    <w:name w:val="Subtitle"/>
    <w:basedOn w:val="Normale"/>
    <w:next w:val="Normale"/>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apple-converted-space" w:customStyle="1">
    <w:name w:val="apple-converted-space"/>
    <w:basedOn w:val="Carpredefinitoparagrafo"/>
    <w:rsid w:val="0054350A"/>
  </w:style>
  <w:style w:type="paragraph" w:styleId="NormaleWeb">
    <w:name w:val="Normal (Web)"/>
    <w:basedOn w:val="Normale"/>
    <w:uiPriority w:val="99"/>
    <w:semiHidden w:val="1"/>
    <w:unhideWhenUsed w:val="1"/>
    <w:rsid w:val="00A677F3"/>
    <w:pPr>
      <w:spacing w:after="100" w:afterAutospacing="1" w:before="100" w:beforeAutospacing="1"/>
    </w:pPr>
    <w:rPr>
      <w:rFonts w:ascii="Times New Roman" w:cs="Times New Roman" w:eastAsia="Times New Roman" w:hAnsi="Times New Roman"/>
      <w:color w:val="auto"/>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mailto:gregory.picco@bolognafiere.it"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annalisaoldani@gmail.com" TargetMode="External"/><Relationship Id="rId8" Type="http://schemas.openxmlformats.org/officeDocument/2006/relationships/hyperlink" Target="mailto:ct.claudiatanzi@gmai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NdXvu8Oxz3pwxUTD78pef5ExOg==">CgMxLjA4AHIhMVFCV2o3MHpYcGtEVWZZaFg5TDNDU2xzSzRXYlNsZFpK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2024-02-27T16:05:00Z</dcterms:created>
</cp:coreProperties>
</file>